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03" w:rsidRPr="00C645BB" w:rsidRDefault="00121403" w:rsidP="00C645BB">
      <w:pPr>
        <w:pStyle w:val="Title"/>
        <w:spacing w:line="360" w:lineRule="auto"/>
        <w:jc w:val="both"/>
        <w:rPr>
          <w:rFonts w:ascii="Times New Roman" w:hAnsi="Times New Roman" w:cs="Times New Roman"/>
          <w:sz w:val="24"/>
          <w:szCs w:val="24"/>
        </w:rPr>
      </w:pPr>
    </w:p>
    <w:p w:rsidR="002E61B7" w:rsidRPr="00C645BB" w:rsidRDefault="00121403" w:rsidP="004A5AA8">
      <w:pPr>
        <w:pStyle w:val="Title"/>
      </w:pPr>
      <w:r w:rsidRPr="00C645BB">
        <w:t>LITERATURE REVIEW</w:t>
      </w:r>
    </w:p>
    <w:p w:rsidR="00121403" w:rsidRPr="00C645BB" w:rsidRDefault="00121403" w:rsidP="00C645BB">
      <w:pPr>
        <w:pStyle w:val="Heading1"/>
        <w:spacing w:line="360" w:lineRule="auto"/>
        <w:jc w:val="both"/>
        <w:rPr>
          <w:rFonts w:ascii="Times New Roman" w:hAnsi="Times New Roman" w:cs="Times New Roman"/>
          <w:sz w:val="24"/>
          <w:szCs w:val="24"/>
        </w:rPr>
      </w:pPr>
      <w:r w:rsidRPr="004A5AA8">
        <w:t>INTRODUCTION</w:t>
      </w:r>
      <w:r w:rsidRPr="00C645BB">
        <w:rPr>
          <w:rFonts w:ascii="Times New Roman" w:hAnsi="Times New Roman" w:cs="Times New Roman"/>
          <w:sz w:val="24"/>
          <w:szCs w:val="24"/>
        </w:rPr>
        <w:t>:</w:t>
      </w:r>
    </w:p>
    <w:p w:rsidR="00121403" w:rsidRPr="00C645BB" w:rsidRDefault="005757BA"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A literature review is a “</w:t>
      </w:r>
      <w:r w:rsidRPr="00C645BB">
        <w:rPr>
          <w:rFonts w:ascii="Times New Roman" w:hAnsi="Times New Roman" w:cs="Times New Roman"/>
          <w:i/>
          <w:sz w:val="24"/>
          <w:szCs w:val="24"/>
        </w:rPr>
        <w:t>critical analysis of a segment of a published body of knowledge through summary, classification, and comparison of prior research studies, reviews of literature, and theoretical articles</w:t>
      </w:r>
      <w:r w:rsidRPr="00C645BB">
        <w:rPr>
          <w:rFonts w:ascii="Times New Roman" w:hAnsi="Times New Roman" w:cs="Times New Roman"/>
          <w:sz w:val="24"/>
          <w:szCs w:val="24"/>
        </w:rPr>
        <w:t>” (University of Wisconsin Writing Center).</w:t>
      </w:r>
    </w:p>
    <w:p w:rsidR="00C645BB" w:rsidRDefault="00C645BB" w:rsidP="00C645BB">
      <w:pPr>
        <w:pStyle w:val="userquote"/>
        <w:shd w:val="clear" w:color="auto" w:fill="FFFFFF"/>
        <w:spacing w:line="360" w:lineRule="auto"/>
        <w:ind w:right="1075"/>
        <w:jc w:val="both"/>
        <w:rPr>
          <w:color w:val="000000"/>
        </w:rPr>
      </w:pPr>
      <w:r>
        <w:rPr>
          <w:color w:val="000000"/>
        </w:rPr>
        <w:t xml:space="preserve">According to Cooper (1988), </w:t>
      </w:r>
      <w:r w:rsidR="00D71FAF" w:rsidRPr="00C645BB">
        <w:rPr>
          <w:color w:val="000000"/>
        </w:rPr>
        <w:t>"</w:t>
      </w:r>
      <w:r w:rsidR="00D71FAF" w:rsidRPr="00C645BB">
        <w:rPr>
          <w:i/>
          <w:color w:val="000000"/>
        </w:rPr>
        <w:t xml:space="preserve">a literature review uses as its database reports of primary or original scholarship, and does not report new primary scholarship itself. The primary reports used in the literature may be verbal, but in the vast majority of cases reports are written documents. The types of scholarship may be empirical, theoretical, critical/analytic, or methodological in nature. Second a literature review seeks to describe, </w:t>
      </w:r>
      <w:r w:rsidRPr="00C645BB">
        <w:rPr>
          <w:i/>
          <w:color w:val="000000"/>
        </w:rPr>
        <w:t>summarizes</w:t>
      </w:r>
      <w:r w:rsidR="00D71FAF" w:rsidRPr="00C645BB">
        <w:rPr>
          <w:i/>
          <w:color w:val="000000"/>
        </w:rPr>
        <w:t>, evaluate, clarify and/or integrate the content of primary reports</w:t>
      </w:r>
      <w:r w:rsidR="00D71FAF" w:rsidRPr="00C645BB">
        <w:rPr>
          <w:color w:val="000000"/>
        </w:rPr>
        <w:t>."</w:t>
      </w:r>
    </w:p>
    <w:p w:rsidR="00864C53" w:rsidRPr="007F7EAF" w:rsidRDefault="00522970" w:rsidP="00C645BB">
      <w:pPr>
        <w:shd w:val="clear" w:color="auto" w:fill="FFFFFF"/>
        <w:spacing w:after="0" w:line="360" w:lineRule="auto"/>
        <w:jc w:val="both"/>
        <w:rPr>
          <w:rFonts w:ascii="Times New Roman" w:eastAsia="Times New Roman" w:hAnsi="Times New Roman" w:cs="Times New Roman"/>
          <w:color w:val="222222"/>
          <w:sz w:val="24"/>
          <w:szCs w:val="24"/>
        </w:rPr>
      </w:pPr>
      <w:r w:rsidRPr="007F7EAF">
        <w:rPr>
          <w:rFonts w:ascii="Times New Roman" w:hAnsi="Times New Roman" w:cs="Times New Roman"/>
          <w:sz w:val="24"/>
          <w:szCs w:val="24"/>
        </w:rPr>
        <w:t xml:space="preserve">Purpose of this detailed literature review is to </w:t>
      </w:r>
      <w:r w:rsidR="00D94189" w:rsidRPr="007F7EAF">
        <w:rPr>
          <w:rFonts w:ascii="Times New Roman" w:hAnsi="Times New Roman" w:cs="Times New Roman"/>
          <w:sz w:val="24"/>
          <w:szCs w:val="24"/>
        </w:rPr>
        <w:t xml:space="preserve">highlight and compare </w:t>
      </w:r>
      <w:r w:rsidR="00AB3032" w:rsidRPr="007F7EAF">
        <w:rPr>
          <w:rFonts w:ascii="Times New Roman" w:hAnsi="Times New Roman" w:cs="Times New Roman"/>
          <w:sz w:val="24"/>
          <w:szCs w:val="24"/>
        </w:rPr>
        <w:t>different treatment guidelines available for  the hematological cancer MULTIPLE MYELOMA in terms of their clinical and cost effectiveness.</w:t>
      </w:r>
      <w:r w:rsidR="00864C53" w:rsidRPr="007F7EAF">
        <w:rPr>
          <w:rFonts w:ascii="Times New Roman" w:hAnsi="Times New Roman" w:cs="Times New Roman"/>
          <w:color w:val="222222"/>
          <w:sz w:val="24"/>
          <w:szCs w:val="24"/>
        </w:rPr>
        <w:t xml:space="preserve"> </w:t>
      </w:r>
    </w:p>
    <w:p w:rsidR="00864C53" w:rsidRPr="007F7EAF" w:rsidRDefault="00C645BB" w:rsidP="00C645BB">
      <w:pPr>
        <w:shd w:val="clear" w:color="auto" w:fill="FFFFFF"/>
        <w:spacing w:after="0" w:line="360" w:lineRule="auto"/>
        <w:jc w:val="both"/>
        <w:rPr>
          <w:rFonts w:ascii="Times New Roman" w:eastAsia="Times New Roman" w:hAnsi="Times New Roman" w:cs="Times New Roman"/>
          <w:color w:val="222222"/>
          <w:sz w:val="24"/>
          <w:szCs w:val="24"/>
        </w:rPr>
      </w:pPr>
      <w:r w:rsidRPr="007F7EAF">
        <w:rPr>
          <w:rFonts w:ascii="Times New Roman" w:eastAsia="Times New Roman" w:hAnsi="Times New Roman" w:cs="Times New Roman"/>
          <w:color w:val="222222"/>
          <w:sz w:val="24"/>
          <w:szCs w:val="24"/>
        </w:rPr>
        <w:t xml:space="preserve">Multiple myeloma is considered as a </w:t>
      </w:r>
      <w:r w:rsidR="007F7EAF" w:rsidRPr="007F7EAF">
        <w:rPr>
          <w:rFonts w:ascii="Times New Roman" w:eastAsia="Times New Roman" w:hAnsi="Times New Roman" w:cs="Times New Roman"/>
          <w:i/>
          <w:color w:val="222222"/>
          <w:sz w:val="24"/>
          <w:szCs w:val="24"/>
        </w:rPr>
        <w:t>“</w:t>
      </w:r>
      <w:r w:rsidRPr="007F7EAF">
        <w:rPr>
          <w:rFonts w:ascii="Times New Roman" w:eastAsia="Times New Roman" w:hAnsi="Times New Roman" w:cs="Times New Roman"/>
          <w:i/>
          <w:color w:val="222222"/>
          <w:sz w:val="24"/>
          <w:szCs w:val="24"/>
        </w:rPr>
        <w:t>p</w:t>
      </w:r>
      <w:r w:rsidR="00CA0F4C" w:rsidRPr="007F7EAF">
        <w:rPr>
          <w:rFonts w:ascii="Times New Roman" w:eastAsia="Times New Roman" w:hAnsi="Times New Roman" w:cs="Times New Roman"/>
          <w:i/>
          <w:color w:val="222222"/>
          <w:sz w:val="24"/>
          <w:szCs w:val="24"/>
        </w:rPr>
        <w:t>lasma cell malignancy resulting in high levels of monoclonal immunoglobulin in serum and of free light chains (Bence–Jones protein) in urine.</w:t>
      </w:r>
      <w:r w:rsidR="007F7EAF" w:rsidRPr="007F7EAF">
        <w:rPr>
          <w:rFonts w:ascii="Times New Roman" w:eastAsia="Times New Roman" w:hAnsi="Times New Roman" w:cs="Times New Roman"/>
          <w:i/>
          <w:color w:val="222222"/>
          <w:sz w:val="24"/>
          <w:szCs w:val="24"/>
        </w:rPr>
        <w:t>”</w:t>
      </w:r>
      <w:r w:rsidR="007F7EAF" w:rsidRPr="007F7EAF">
        <w:rPr>
          <w:rFonts w:ascii="Times New Roman" w:eastAsia="Times New Roman" w:hAnsi="Times New Roman" w:cs="Times New Roman"/>
          <w:color w:val="222222"/>
          <w:sz w:val="24"/>
          <w:szCs w:val="24"/>
        </w:rPr>
        <w:t xml:space="preserve"> (Roitt Glossary, 2011). According to another definition, “</w:t>
      </w:r>
      <w:r w:rsidR="007F7EAF" w:rsidRPr="007F7EAF">
        <w:rPr>
          <w:rStyle w:val="apple-style-span"/>
          <w:rFonts w:ascii="Times New Roman" w:hAnsi="Times New Roman" w:cs="Times New Roman"/>
          <w:i/>
          <w:color w:val="000000"/>
          <w:sz w:val="24"/>
          <w:szCs w:val="24"/>
          <w:shd w:val="clear" w:color="auto" w:fill="FFFFFF"/>
        </w:rPr>
        <w:t>a</w:t>
      </w:r>
      <w:r w:rsidRPr="007F7EAF">
        <w:rPr>
          <w:rStyle w:val="apple-style-span"/>
          <w:rFonts w:ascii="Times New Roman" w:hAnsi="Times New Roman" w:cs="Times New Roman"/>
          <w:i/>
          <w:color w:val="000000"/>
          <w:sz w:val="24"/>
          <w:szCs w:val="24"/>
          <w:shd w:val="clear" w:color="auto" w:fill="FFFFFF"/>
        </w:rPr>
        <w:t xml:space="preserve"> malignancy of plasma cells (a form of lymphocyte) that typically involves multiple sites within the bone morrow and secretes all or part of a monoclonal antibody</w:t>
      </w:r>
      <w:r w:rsidR="007F7EAF" w:rsidRPr="007F7EAF">
        <w:rPr>
          <w:rStyle w:val="apple-style-span"/>
          <w:rFonts w:ascii="Times New Roman" w:hAnsi="Times New Roman" w:cs="Times New Roman"/>
          <w:color w:val="000000"/>
          <w:sz w:val="24"/>
          <w:szCs w:val="24"/>
          <w:shd w:val="clear" w:color="auto" w:fill="FFFFFF"/>
        </w:rPr>
        <w:t>” (Definition of Multiple Myeloma, 2011)</w:t>
      </w:r>
    </w:p>
    <w:p w:rsidR="00CA0F4C" w:rsidRPr="00C645BB" w:rsidRDefault="000111B2" w:rsidP="00C645BB">
      <w:pPr>
        <w:tabs>
          <w:tab w:val="left" w:pos="270"/>
        </w:tabs>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Finally, the study will conclude the potential strengths and loopholes i</w:t>
      </w:r>
      <w:r w:rsidR="00E87143">
        <w:rPr>
          <w:rFonts w:ascii="Times New Roman" w:hAnsi="Times New Roman" w:cs="Times New Roman"/>
          <w:sz w:val="24"/>
          <w:szCs w:val="24"/>
        </w:rPr>
        <w:t>n existing treatment guidelines.</w:t>
      </w:r>
      <w:r w:rsidRPr="00C645BB">
        <w:rPr>
          <w:rFonts w:ascii="Times New Roman" w:hAnsi="Times New Roman" w:cs="Times New Roman"/>
          <w:sz w:val="24"/>
          <w:szCs w:val="24"/>
        </w:rPr>
        <w:t xml:space="preserve"> </w:t>
      </w:r>
      <w:r w:rsidR="00E87143">
        <w:rPr>
          <w:rFonts w:ascii="Times New Roman" w:hAnsi="Times New Roman" w:cs="Times New Roman"/>
          <w:sz w:val="24"/>
          <w:szCs w:val="24"/>
        </w:rPr>
        <w:t xml:space="preserve">A thorough study of </w:t>
      </w:r>
      <w:r w:rsidRPr="00C645BB">
        <w:rPr>
          <w:rFonts w:ascii="Times New Roman" w:hAnsi="Times New Roman" w:cs="Times New Roman"/>
          <w:sz w:val="24"/>
          <w:szCs w:val="24"/>
        </w:rPr>
        <w:t>will le</w:t>
      </w:r>
      <w:r w:rsidR="00E87143">
        <w:rPr>
          <w:rFonts w:ascii="Times New Roman" w:hAnsi="Times New Roman" w:cs="Times New Roman"/>
          <w:sz w:val="24"/>
          <w:szCs w:val="24"/>
        </w:rPr>
        <w:t>a</w:t>
      </w:r>
      <w:r w:rsidRPr="00C645BB">
        <w:rPr>
          <w:rFonts w:ascii="Times New Roman" w:hAnsi="Times New Roman" w:cs="Times New Roman"/>
          <w:sz w:val="24"/>
          <w:szCs w:val="24"/>
        </w:rPr>
        <w:t xml:space="preserve">d </w:t>
      </w:r>
      <w:r w:rsidR="00E87143">
        <w:rPr>
          <w:rFonts w:ascii="Times New Roman" w:hAnsi="Times New Roman" w:cs="Times New Roman"/>
          <w:sz w:val="24"/>
          <w:szCs w:val="24"/>
        </w:rPr>
        <w:t xml:space="preserve">to </w:t>
      </w:r>
      <w:r w:rsidRPr="00C645BB">
        <w:rPr>
          <w:rFonts w:ascii="Times New Roman" w:hAnsi="Times New Roman" w:cs="Times New Roman"/>
          <w:sz w:val="24"/>
          <w:szCs w:val="24"/>
        </w:rPr>
        <w:t xml:space="preserve">a concrete basis for the development of further improved and both cost and clinical efficient treatments in the </w:t>
      </w:r>
      <w:r w:rsidR="00E87143" w:rsidRPr="00C645BB">
        <w:rPr>
          <w:rFonts w:ascii="Times New Roman" w:hAnsi="Times New Roman" w:cs="Times New Roman"/>
          <w:sz w:val="24"/>
          <w:szCs w:val="24"/>
        </w:rPr>
        <w:t>favor</w:t>
      </w:r>
      <w:r w:rsidR="00E87143">
        <w:rPr>
          <w:rFonts w:ascii="Times New Roman" w:hAnsi="Times New Roman" w:cs="Times New Roman"/>
          <w:sz w:val="24"/>
          <w:szCs w:val="24"/>
        </w:rPr>
        <w:t xml:space="preserve"> of</w:t>
      </w:r>
      <w:r w:rsidRPr="00C645BB">
        <w:rPr>
          <w:rFonts w:ascii="Times New Roman" w:hAnsi="Times New Roman" w:cs="Times New Roman"/>
          <w:sz w:val="24"/>
          <w:szCs w:val="24"/>
        </w:rPr>
        <w:t xml:space="preserve"> mankind.</w:t>
      </w:r>
    </w:p>
    <w:p w:rsidR="00CA0F4C" w:rsidRDefault="00CA0F4C" w:rsidP="004A5AA8">
      <w:pPr>
        <w:pStyle w:val="Heading1"/>
      </w:pPr>
      <w:r w:rsidRPr="00C645BB">
        <w:lastRenderedPageBreak/>
        <w:t>THE STUDIES:</w:t>
      </w:r>
    </w:p>
    <w:p w:rsidR="004A5AA8" w:rsidRPr="004A5AA8" w:rsidRDefault="004A5AA8" w:rsidP="004A5AA8">
      <w:pPr>
        <w:pStyle w:val="Heading2"/>
      </w:pPr>
      <w:r>
        <w:t>Background</w:t>
      </w:r>
    </w:p>
    <w:p w:rsidR="00E509B7" w:rsidRDefault="00670C41"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 xml:space="preserve">Several authors conducted various studies to assess the </w:t>
      </w:r>
      <w:r w:rsidR="00AD2B4B" w:rsidRPr="00C645BB">
        <w:rPr>
          <w:rFonts w:ascii="Times New Roman" w:hAnsi="Times New Roman" w:cs="Times New Roman"/>
          <w:sz w:val="24"/>
          <w:szCs w:val="24"/>
        </w:rPr>
        <w:t>efficiency</w:t>
      </w:r>
      <w:r w:rsidRPr="00C645BB">
        <w:rPr>
          <w:rFonts w:ascii="Times New Roman" w:hAnsi="Times New Roman" w:cs="Times New Roman"/>
          <w:sz w:val="24"/>
          <w:szCs w:val="24"/>
        </w:rPr>
        <w:t xml:space="preserve"> of bisphosphonates on myeloma related bone destructions.</w:t>
      </w:r>
      <w:r w:rsidR="00AD2B4B">
        <w:rPr>
          <w:rFonts w:ascii="Times New Roman" w:hAnsi="Times New Roman" w:cs="Times New Roman"/>
          <w:sz w:val="24"/>
          <w:szCs w:val="24"/>
        </w:rPr>
        <w:t xml:space="preserve"> High rate of morbidity</w:t>
      </w:r>
      <w:r w:rsidR="00CD1E13" w:rsidRPr="00C645BB">
        <w:rPr>
          <w:rFonts w:ascii="Times New Roman" w:hAnsi="Times New Roman" w:cs="Times New Roman"/>
          <w:sz w:val="24"/>
          <w:szCs w:val="24"/>
        </w:rPr>
        <w:t xml:space="preserve"> and mortality in multiple myeloma is related to progressive bone destruction.</w:t>
      </w:r>
      <w:r w:rsidR="00BE1289" w:rsidRPr="00C645BB">
        <w:rPr>
          <w:rFonts w:ascii="Times New Roman" w:hAnsi="Times New Roman" w:cs="Times New Roman"/>
          <w:sz w:val="24"/>
          <w:szCs w:val="24"/>
        </w:rPr>
        <w:t xml:space="preserve"> Patient may survive for many years post-diagnosis, so clinicians attempted to devise therapeutic procedu</w:t>
      </w:r>
      <w:r w:rsidR="00AD2B4B">
        <w:rPr>
          <w:rFonts w:ascii="Times New Roman" w:hAnsi="Times New Roman" w:cs="Times New Roman"/>
          <w:sz w:val="24"/>
          <w:szCs w:val="24"/>
        </w:rPr>
        <w:t>res to improve quality of life. Initially researchers</w:t>
      </w:r>
      <w:r w:rsidR="00353C31" w:rsidRPr="00C645BB">
        <w:rPr>
          <w:rFonts w:ascii="Times New Roman" w:hAnsi="Times New Roman" w:cs="Times New Roman"/>
          <w:sz w:val="24"/>
          <w:szCs w:val="24"/>
        </w:rPr>
        <w:t xml:space="preserve"> used fluoride for th</w:t>
      </w:r>
      <w:r w:rsidR="00C17F24">
        <w:rPr>
          <w:rFonts w:ascii="Times New Roman" w:hAnsi="Times New Roman" w:cs="Times New Roman"/>
          <w:sz w:val="24"/>
          <w:szCs w:val="24"/>
        </w:rPr>
        <w:t>is purpose. Later, some researchers</w:t>
      </w:r>
      <w:r w:rsidR="00353C31" w:rsidRPr="00C645BB">
        <w:rPr>
          <w:rFonts w:ascii="Times New Roman" w:hAnsi="Times New Roman" w:cs="Times New Roman"/>
          <w:sz w:val="24"/>
          <w:szCs w:val="24"/>
        </w:rPr>
        <w:t xml:space="preserve"> tried calcium and fluoride in combination. But lat</w:t>
      </w:r>
      <w:r w:rsidR="00C17F24">
        <w:rPr>
          <w:rFonts w:ascii="Times New Roman" w:hAnsi="Times New Roman" w:cs="Times New Roman"/>
          <w:sz w:val="24"/>
          <w:szCs w:val="24"/>
        </w:rPr>
        <w:t>t</w:t>
      </w:r>
      <w:r w:rsidR="00353C31" w:rsidRPr="00C645BB">
        <w:rPr>
          <w:rFonts w:ascii="Times New Roman" w:hAnsi="Times New Roman" w:cs="Times New Roman"/>
          <w:sz w:val="24"/>
          <w:szCs w:val="24"/>
        </w:rPr>
        <w:t>er approa</w:t>
      </w:r>
      <w:r w:rsidR="008A4117" w:rsidRPr="00C645BB">
        <w:rPr>
          <w:rFonts w:ascii="Times New Roman" w:hAnsi="Times New Roman" w:cs="Times New Roman"/>
          <w:sz w:val="24"/>
          <w:szCs w:val="24"/>
        </w:rPr>
        <w:t xml:space="preserve">ch was not effective. Calcium and fluoride combination </w:t>
      </w:r>
      <w:r w:rsidR="00C17F24" w:rsidRPr="00C645BB">
        <w:rPr>
          <w:rFonts w:ascii="Times New Roman" w:hAnsi="Times New Roman" w:cs="Times New Roman"/>
          <w:sz w:val="24"/>
          <w:szCs w:val="24"/>
        </w:rPr>
        <w:t>proved detrimental</w:t>
      </w:r>
      <w:r w:rsidR="008A4117" w:rsidRPr="00C645BB">
        <w:rPr>
          <w:rFonts w:ascii="Times New Roman" w:hAnsi="Times New Roman" w:cs="Times New Roman"/>
          <w:sz w:val="24"/>
          <w:szCs w:val="24"/>
        </w:rPr>
        <w:t xml:space="preserve"> to patient’s health because of its side effects.</w:t>
      </w:r>
      <w:r w:rsidR="00C17F24">
        <w:rPr>
          <w:rFonts w:ascii="Times New Roman" w:hAnsi="Times New Roman" w:cs="Times New Roman"/>
          <w:sz w:val="24"/>
          <w:szCs w:val="24"/>
        </w:rPr>
        <w:t xml:space="preserve"> </w:t>
      </w:r>
      <w:r w:rsidR="008A4117" w:rsidRPr="00C645BB">
        <w:rPr>
          <w:rFonts w:ascii="Times New Roman" w:hAnsi="Times New Roman" w:cs="Times New Roman"/>
          <w:sz w:val="24"/>
          <w:szCs w:val="24"/>
        </w:rPr>
        <w:t xml:space="preserve">Latest approach in treatment of myeloma </w:t>
      </w:r>
      <w:r w:rsidR="00C17F24" w:rsidRPr="00C645BB">
        <w:rPr>
          <w:rFonts w:ascii="Times New Roman" w:hAnsi="Times New Roman" w:cs="Times New Roman"/>
          <w:sz w:val="24"/>
          <w:szCs w:val="24"/>
        </w:rPr>
        <w:t>induced bone</w:t>
      </w:r>
      <w:r w:rsidR="008A4117" w:rsidRPr="00C645BB">
        <w:rPr>
          <w:rFonts w:ascii="Times New Roman" w:hAnsi="Times New Roman" w:cs="Times New Roman"/>
          <w:sz w:val="24"/>
          <w:szCs w:val="24"/>
        </w:rPr>
        <w:t xml:space="preserve"> disease is the use of bisphosphonates.</w:t>
      </w:r>
      <w:r w:rsidR="00C17F24">
        <w:rPr>
          <w:rFonts w:ascii="Times New Roman" w:hAnsi="Times New Roman" w:cs="Times New Roman"/>
          <w:sz w:val="24"/>
          <w:szCs w:val="24"/>
        </w:rPr>
        <w:t xml:space="preserve"> </w:t>
      </w:r>
      <w:r w:rsidR="008A4117" w:rsidRPr="00C645BB">
        <w:rPr>
          <w:rFonts w:ascii="Times New Roman" w:hAnsi="Times New Roman" w:cs="Times New Roman"/>
          <w:sz w:val="24"/>
          <w:szCs w:val="24"/>
        </w:rPr>
        <w:t>These agents induce osteoclastic apoptosis which finally results in the inhibition of osteoclastic bone resorbtion</w:t>
      </w:r>
      <w:r w:rsidR="00DF53F9" w:rsidRPr="00C645BB">
        <w:rPr>
          <w:rFonts w:ascii="Times New Roman" w:hAnsi="Times New Roman" w:cs="Times New Roman"/>
          <w:sz w:val="24"/>
          <w:szCs w:val="24"/>
        </w:rPr>
        <w:t>.</w:t>
      </w:r>
      <w:r w:rsidR="00E67339">
        <w:rPr>
          <w:rFonts w:ascii="Times New Roman" w:hAnsi="Times New Roman" w:cs="Times New Roman"/>
          <w:sz w:val="24"/>
          <w:szCs w:val="24"/>
        </w:rPr>
        <w:t xml:space="preserve"> </w:t>
      </w:r>
      <w:r w:rsidR="008A4117" w:rsidRPr="00C645BB">
        <w:rPr>
          <w:rFonts w:ascii="Times New Roman" w:hAnsi="Times New Roman" w:cs="Times New Roman"/>
          <w:sz w:val="24"/>
          <w:szCs w:val="24"/>
        </w:rPr>
        <w:t>New generations of bisphosphonates have been introduced, and these drugs are very effective in relieving bone pain</w:t>
      </w:r>
      <w:r w:rsidR="004051B0" w:rsidRPr="00C645BB">
        <w:rPr>
          <w:rFonts w:ascii="Times New Roman" w:hAnsi="Times New Roman" w:cs="Times New Roman"/>
          <w:sz w:val="24"/>
          <w:szCs w:val="24"/>
        </w:rPr>
        <w:t>. They also decrease urinary excretion of calcium an</w:t>
      </w:r>
      <w:r w:rsidR="00E67339">
        <w:rPr>
          <w:rFonts w:ascii="Times New Roman" w:hAnsi="Times New Roman" w:cs="Times New Roman"/>
          <w:sz w:val="24"/>
          <w:szCs w:val="24"/>
        </w:rPr>
        <w:t>d hydroxylproline thus indicating</w:t>
      </w:r>
      <w:r w:rsidR="004051B0" w:rsidRPr="00C645BB">
        <w:rPr>
          <w:rFonts w:ascii="Times New Roman" w:hAnsi="Times New Roman" w:cs="Times New Roman"/>
          <w:sz w:val="24"/>
          <w:szCs w:val="24"/>
        </w:rPr>
        <w:t xml:space="preserve"> decrease bone turnover. </w:t>
      </w:r>
      <w:r w:rsidR="00FE6573" w:rsidRPr="00C645BB">
        <w:rPr>
          <w:rFonts w:ascii="Times New Roman" w:hAnsi="Times New Roman" w:cs="Times New Roman"/>
          <w:sz w:val="24"/>
          <w:szCs w:val="24"/>
        </w:rPr>
        <w:t xml:space="preserve">This phenomenon was first shown with pamidronate (Van Breuklen et al, 1979), and then with clodronate (Siris et al, 1980). </w:t>
      </w:r>
      <w:r w:rsidR="004051B0" w:rsidRPr="00C645BB">
        <w:rPr>
          <w:rFonts w:ascii="Times New Roman" w:hAnsi="Times New Roman" w:cs="Times New Roman"/>
          <w:sz w:val="24"/>
          <w:szCs w:val="24"/>
        </w:rPr>
        <w:t>Second generation</w:t>
      </w:r>
      <w:r w:rsidR="00AD0478">
        <w:rPr>
          <w:rFonts w:ascii="Times New Roman" w:hAnsi="Times New Roman" w:cs="Times New Roman"/>
          <w:sz w:val="24"/>
          <w:szCs w:val="24"/>
        </w:rPr>
        <w:t xml:space="preserve"> </w:t>
      </w:r>
      <w:r w:rsidR="00DF53F9" w:rsidRPr="00C645BB">
        <w:rPr>
          <w:rFonts w:ascii="Times New Roman" w:hAnsi="Times New Roman" w:cs="Times New Roman"/>
          <w:sz w:val="24"/>
          <w:szCs w:val="24"/>
        </w:rPr>
        <w:t>(Pamidronate; Aredia) and third generation (Zoledro</w:t>
      </w:r>
      <w:r w:rsidR="00E67339">
        <w:rPr>
          <w:rFonts w:ascii="Times New Roman" w:hAnsi="Times New Roman" w:cs="Times New Roman"/>
          <w:sz w:val="24"/>
          <w:szCs w:val="24"/>
        </w:rPr>
        <w:t xml:space="preserve">nic acid; Zometa) </w:t>
      </w:r>
      <w:r w:rsidR="00E67339" w:rsidRPr="00C645BB">
        <w:rPr>
          <w:rFonts w:ascii="Times New Roman" w:hAnsi="Times New Roman" w:cs="Times New Roman"/>
          <w:sz w:val="24"/>
          <w:szCs w:val="24"/>
        </w:rPr>
        <w:t>bisphosphonates</w:t>
      </w:r>
      <w:r w:rsidR="00E67339">
        <w:rPr>
          <w:rFonts w:ascii="Times New Roman" w:hAnsi="Times New Roman" w:cs="Times New Roman"/>
          <w:sz w:val="24"/>
          <w:szCs w:val="24"/>
        </w:rPr>
        <w:t xml:space="preserve"> were also introduced to improve efficiency of </w:t>
      </w:r>
      <w:r w:rsidR="00E67339" w:rsidRPr="00C645BB">
        <w:rPr>
          <w:rFonts w:ascii="Times New Roman" w:hAnsi="Times New Roman" w:cs="Times New Roman"/>
          <w:sz w:val="24"/>
          <w:szCs w:val="24"/>
        </w:rPr>
        <w:t>bisphosphonates</w:t>
      </w:r>
      <w:r w:rsidR="00E67339">
        <w:rPr>
          <w:rFonts w:ascii="Times New Roman" w:hAnsi="Times New Roman" w:cs="Times New Roman"/>
          <w:sz w:val="24"/>
          <w:szCs w:val="24"/>
        </w:rPr>
        <w:t xml:space="preserve">. </w:t>
      </w:r>
    </w:p>
    <w:p w:rsidR="00E509B7" w:rsidRDefault="004051B0"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 xml:space="preserve">FDA in the United </w:t>
      </w:r>
      <w:r w:rsidR="00E509B7" w:rsidRPr="00C645BB">
        <w:rPr>
          <w:rFonts w:ascii="Times New Roman" w:hAnsi="Times New Roman" w:cs="Times New Roman"/>
          <w:sz w:val="24"/>
          <w:szCs w:val="24"/>
        </w:rPr>
        <w:t>States</w:t>
      </w:r>
      <w:r w:rsidRPr="00C645BB">
        <w:rPr>
          <w:rFonts w:ascii="Times New Roman" w:hAnsi="Times New Roman" w:cs="Times New Roman"/>
          <w:sz w:val="24"/>
          <w:szCs w:val="24"/>
        </w:rPr>
        <w:t xml:space="preserve"> </w:t>
      </w:r>
      <w:r w:rsidR="00D67EE9" w:rsidRPr="00C645BB">
        <w:rPr>
          <w:rFonts w:ascii="Times New Roman" w:hAnsi="Times New Roman" w:cs="Times New Roman"/>
          <w:sz w:val="24"/>
          <w:szCs w:val="24"/>
        </w:rPr>
        <w:t>have appr</w:t>
      </w:r>
      <w:r w:rsidR="00AD0478">
        <w:rPr>
          <w:rFonts w:ascii="Times New Roman" w:hAnsi="Times New Roman" w:cs="Times New Roman"/>
          <w:sz w:val="24"/>
          <w:szCs w:val="24"/>
        </w:rPr>
        <w:t>oved</w:t>
      </w:r>
      <w:r w:rsidR="00E509B7">
        <w:rPr>
          <w:rFonts w:ascii="Times New Roman" w:hAnsi="Times New Roman" w:cs="Times New Roman"/>
          <w:sz w:val="24"/>
          <w:szCs w:val="24"/>
        </w:rPr>
        <w:t xml:space="preserve"> p</w:t>
      </w:r>
      <w:r w:rsidR="00DF53F9" w:rsidRPr="00C645BB">
        <w:rPr>
          <w:rFonts w:ascii="Times New Roman" w:hAnsi="Times New Roman" w:cs="Times New Roman"/>
          <w:sz w:val="24"/>
          <w:szCs w:val="24"/>
        </w:rPr>
        <w:t>amidronate and zol</w:t>
      </w:r>
      <w:r w:rsidR="00D67EE9" w:rsidRPr="00C645BB">
        <w:rPr>
          <w:rFonts w:ascii="Times New Roman" w:hAnsi="Times New Roman" w:cs="Times New Roman"/>
          <w:sz w:val="24"/>
          <w:szCs w:val="24"/>
        </w:rPr>
        <w:t>edronic acid</w:t>
      </w:r>
      <w:r w:rsidR="00DF53F9" w:rsidRPr="00C645BB">
        <w:rPr>
          <w:rFonts w:ascii="Times New Roman" w:hAnsi="Times New Roman" w:cs="Times New Roman"/>
          <w:sz w:val="24"/>
          <w:szCs w:val="24"/>
        </w:rPr>
        <w:t xml:space="preserve"> for myeloma patients with bone disease with or without hypercalcemia. </w:t>
      </w:r>
      <w:r w:rsidR="00D67EE9" w:rsidRPr="00C645BB">
        <w:rPr>
          <w:rFonts w:ascii="Times New Roman" w:hAnsi="Times New Roman" w:cs="Times New Roman"/>
          <w:sz w:val="24"/>
          <w:szCs w:val="24"/>
        </w:rPr>
        <w:t xml:space="preserve">Basis of these approvals were those studies which evaluate safety and efficacy in myeloma patients and concluded satisfactory results in bone pain, </w:t>
      </w:r>
      <w:r w:rsidR="00DF53F9" w:rsidRPr="00C645BB">
        <w:rPr>
          <w:rFonts w:ascii="Times New Roman" w:hAnsi="Times New Roman" w:cs="Times New Roman"/>
          <w:sz w:val="24"/>
          <w:szCs w:val="24"/>
        </w:rPr>
        <w:t>reduced need for radiation therapy, and reduction in vertebral and non-vertebral fr</w:t>
      </w:r>
      <w:r w:rsidR="00D67EE9" w:rsidRPr="00C645BB">
        <w:rPr>
          <w:rFonts w:ascii="Times New Roman" w:hAnsi="Times New Roman" w:cs="Times New Roman"/>
          <w:sz w:val="24"/>
          <w:szCs w:val="24"/>
        </w:rPr>
        <w:t>actures (Berenson et al, 1995).</w:t>
      </w:r>
      <w:r w:rsidR="00E509B7">
        <w:rPr>
          <w:rFonts w:ascii="Times New Roman" w:hAnsi="Times New Roman" w:cs="Times New Roman"/>
          <w:sz w:val="24"/>
          <w:szCs w:val="24"/>
        </w:rPr>
        <w:t xml:space="preserve"> </w:t>
      </w:r>
    </w:p>
    <w:p w:rsidR="00814643" w:rsidRPr="00C645BB" w:rsidRDefault="00D67EE9"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Medical Research Council in the United Kingdom conducted a study in which clodronate was the bisphosphona</w:t>
      </w:r>
      <w:r w:rsidR="00E509B7">
        <w:rPr>
          <w:rFonts w:ascii="Times New Roman" w:hAnsi="Times New Roman" w:cs="Times New Roman"/>
          <w:sz w:val="24"/>
          <w:szCs w:val="24"/>
        </w:rPr>
        <w:t>te used (McCloskey et al, 1998). A</w:t>
      </w:r>
      <w:r w:rsidRPr="00C645BB">
        <w:rPr>
          <w:rFonts w:ascii="Times New Roman" w:hAnsi="Times New Roman" w:cs="Times New Roman"/>
          <w:sz w:val="24"/>
          <w:szCs w:val="24"/>
        </w:rPr>
        <w:t>long with this</w:t>
      </w:r>
      <w:r w:rsidR="00E509B7">
        <w:rPr>
          <w:rFonts w:ascii="Times New Roman" w:hAnsi="Times New Roman" w:cs="Times New Roman"/>
          <w:sz w:val="24"/>
          <w:szCs w:val="24"/>
        </w:rPr>
        <w:t>,</w:t>
      </w:r>
      <w:r w:rsidRPr="00C645BB">
        <w:rPr>
          <w:rFonts w:ascii="Times New Roman" w:hAnsi="Times New Roman" w:cs="Times New Roman"/>
          <w:sz w:val="24"/>
          <w:szCs w:val="24"/>
        </w:rPr>
        <w:t xml:space="preserve"> several other studies conducted in Europe are consistent with the</w:t>
      </w:r>
      <w:r w:rsidR="001F7A1D" w:rsidRPr="00C645BB">
        <w:rPr>
          <w:rFonts w:ascii="Times New Roman" w:hAnsi="Times New Roman" w:cs="Times New Roman"/>
          <w:sz w:val="24"/>
          <w:szCs w:val="24"/>
        </w:rPr>
        <w:t xml:space="preserve"> above findings</w:t>
      </w:r>
      <w:r w:rsidRPr="00C645BB">
        <w:rPr>
          <w:rFonts w:ascii="Times New Roman" w:hAnsi="Times New Roman" w:cs="Times New Roman"/>
          <w:sz w:val="24"/>
          <w:szCs w:val="24"/>
        </w:rPr>
        <w:t>.</w:t>
      </w:r>
      <w:r w:rsidR="001F7A1D" w:rsidRPr="00C645BB">
        <w:rPr>
          <w:rFonts w:ascii="Times New Roman" w:hAnsi="Times New Roman" w:cs="Times New Roman"/>
          <w:sz w:val="24"/>
          <w:szCs w:val="24"/>
        </w:rPr>
        <w:t xml:space="preserve"> Latest</w:t>
      </w:r>
      <w:r w:rsidR="00DF53F9" w:rsidRPr="00C645BB">
        <w:rPr>
          <w:rFonts w:ascii="Times New Roman" w:hAnsi="Times New Roman" w:cs="Times New Roman"/>
          <w:sz w:val="24"/>
          <w:szCs w:val="24"/>
        </w:rPr>
        <w:t xml:space="preserve"> approval of the zoledronic acid third generation</w:t>
      </w:r>
      <w:r w:rsidR="001F7A1D" w:rsidRPr="00C645BB">
        <w:rPr>
          <w:rFonts w:ascii="Times New Roman" w:hAnsi="Times New Roman" w:cs="Times New Roman"/>
          <w:sz w:val="24"/>
          <w:szCs w:val="24"/>
        </w:rPr>
        <w:t xml:space="preserve"> bisphosphonate </w:t>
      </w:r>
      <w:r w:rsidR="00DF53F9" w:rsidRPr="00C645BB">
        <w:rPr>
          <w:rFonts w:ascii="Times New Roman" w:hAnsi="Times New Roman" w:cs="Times New Roman"/>
          <w:sz w:val="24"/>
          <w:szCs w:val="24"/>
        </w:rPr>
        <w:t>for use in bone disease wa</w:t>
      </w:r>
      <w:r w:rsidR="001F7A1D" w:rsidRPr="00C645BB">
        <w:rPr>
          <w:rFonts w:ascii="Times New Roman" w:hAnsi="Times New Roman" w:cs="Times New Roman"/>
          <w:sz w:val="24"/>
          <w:szCs w:val="24"/>
        </w:rPr>
        <w:t>s based on the findings of</w:t>
      </w:r>
      <w:r w:rsidR="00DF53F9" w:rsidRPr="00C645BB">
        <w:rPr>
          <w:rFonts w:ascii="Times New Roman" w:hAnsi="Times New Roman" w:cs="Times New Roman"/>
          <w:sz w:val="24"/>
          <w:szCs w:val="24"/>
        </w:rPr>
        <w:t xml:space="preserve"> studies </w:t>
      </w:r>
      <w:r w:rsidR="001F7A1D" w:rsidRPr="00C645BB">
        <w:rPr>
          <w:rFonts w:ascii="Times New Roman" w:hAnsi="Times New Roman" w:cs="Times New Roman"/>
          <w:sz w:val="24"/>
          <w:szCs w:val="24"/>
        </w:rPr>
        <w:t>which showed</w:t>
      </w:r>
      <w:r w:rsidR="00DF53F9" w:rsidRPr="00C645BB">
        <w:rPr>
          <w:rFonts w:ascii="Times New Roman" w:hAnsi="Times New Roman" w:cs="Times New Roman"/>
          <w:sz w:val="24"/>
          <w:szCs w:val="24"/>
        </w:rPr>
        <w:t xml:space="preserve"> a marked reduction in skeletal-related events in myeloma patients (Berenson et al, 2001, Rosen et al, 2001). This agent is more po</w:t>
      </w:r>
      <w:r w:rsidR="001F7A1D" w:rsidRPr="00C645BB">
        <w:rPr>
          <w:rFonts w:ascii="Times New Roman" w:hAnsi="Times New Roman" w:cs="Times New Roman"/>
          <w:sz w:val="24"/>
          <w:szCs w:val="24"/>
        </w:rPr>
        <w:t xml:space="preserve">tent than pamidronate, and </w:t>
      </w:r>
      <w:r w:rsidR="00DF53F9" w:rsidRPr="00C645BB">
        <w:rPr>
          <w:rFonts w:ascii="Times New Roman" w:hAnsi="Times New Roman" w:cs="Times New Roman"/>
          <w:sz w:val="24"/>
          <w:szCs w:val="24"/>
        </w:rPr>
        <w:t>can be used by infusion over a shorter period of time (but not less than 15 minutes).</w:t>
      </w:r>
    </w:p>
    <w:p w:rsidR="00814643" w:rsidRPr="00C645BB" w:rsidRDefault="00814643"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lastRenderedPageBreak/>
        <w:t>LIMITATIONS:</w:t>
      </w:r>
    </w:p>
    <w:p w:rsidR="001F7A1D" w:rsidRPr="00C645BB" w:rsidRDefault="001F7A1D"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Bisphosphonates have been demonstrated very effective in treatment of myeloma patients. But still this area needs further research. Several limitations are associated with its use.</w:t>
      </w:r>
    </w:p>
    <w:p w:rsidR="00E15C30" w:rsidRPr="00D914E5" w:rsidRDefault="00D914E5" w:rsidP="00D914E5">
      <w:pPr>
        <w:pStyle w:val="ListParagraph"/>
        <w:numPr>
          <w:ilvl w:val="0"/>
          <w:numId w:val="3"/>
        </w:numPr>
        <w:spacing w:line="360" w:lineRule="auto"/>
        <w:jc w:val="both"/>
        <w:rPr>
          <w:rFonts w:ascii="Times New Roman" w:hAnsi="Times New Roman" w:cs="Times New Roman"/>
          <w:sz w:val="24"/>
          <w:szCs w:val="24"/>
        </w:rPr>
      </w:pPr>
      <w:r w:rsidRPr="00D914E5">
        <w:rPr>
          <w:rFonts w:ascii="Times New Roman" w:hAnsi="Times New Roman" w:cs="Times New Roman"/>
          <w:sz w:val="24"/>
          <w:szCs w:val="24"/>
        </w:rPr>
        <w:t>A</w:t>
      </w:r>
      <w:r w:rsidR="001F7A1D" w:rsidRPr="00D914E5">
        <w:rPr>
          <w:rFonts w:ascii="Times New Roman" w:hAnsi="Times New Roman" w:cs="Times New Roman"/>
          <w:sz w:val="24"/>
          <w:szCs w:val="24"/>
        </w:rPr>
        <w:t xml:space="preserve">lendroante is a </w:t>
      </w:r>
      <w:r w:rsidRPr="00D914E5">
        <w:rPr>
          <w:rFonts w:ascii="Times New Roman" w:hAnsi="Times New Roman" w:cs="Times New Roman"/>
          <w:sz w:val="24"/>
          <w:szCs w:val="24"/>
        </w:rPr>
        <w:t>compound about</w:t>
      </w:r>
      <w:r w:rsidR="001F7A1D" w:rsidRPr="00D914E5">
        <w:rPr>
          <w:rFonts w:ascii="Times New Roman" w:hAnsi="Times New Roman" w:cs="Times New Roman"/>
          <w:sz w:val="24"/>
          <w:szCs w:val="24"/>
        </w:rPr>
        <w:t xml:space="preserve"> which there is no information regarding its clinical effectiveness, its doses and timing of administration.</w:t>
      </w:r>
    </w:p>
    <w:p w:rsidR="00E15C30" w:rsidRPr="00D914E5" w:rsidRDefault="00DF53F9" w:rsidP="00D914E5">
      <w:pPr>
        <w:pStyle w:val="ListParagraph"/>
        <w:numPr>
          <w:ilvl w:val="0"/>
          <w:numId w:val="3"/>
        </w:numPr>
        <w:spacing w:line="360" w:lineRule="auto"/>
        <w:jc w:val="both"/>
        <w:rPr>
          <w:rFonts w:ascii="Times New Roman" w:hAnsi="Times New Roman" w:cs="Times New Roman"/>
          <w:sz w:val="24"/>
          <w:szCs w:val="24"/>
        </w:rPr>
      </w:pPr>
      <w:r w:rsidRPr="00D914E5">
        <w:rPr>
          <w:rFonts w:ascii="Times New Roman" w:hAnsi="Times New Roman" w:cs="Times New Roman"/>
          <w:sz w:val="24"/>
          <w:szCs w:val="24"/>
        </w:rPr>
        <w:t>The newer bisphosphonate ibandronate</w:t>
      </w:r>
      <w:r w:rsidR="00E15C30" w:rsidRPr="00D914E5">
        <w:rPr>
          <w:rFonts w:ascii="Times New Roman" w:hAnsi="Times New Roman" w:cs="Times New Roman"/>
          <w:sz w:val="24"/>
          <w:szCs w:val="24"/>
        </w:rPr>
        <w:t xml:space="preserve"> is not much effective in clinical studies because of its doses which u</w:t>
      </w:r>
      <w:r w:rsidR="00D914E5">
        <w:rPr>
          <w:rFonts w:ascii="Times New Roman" w:hAnsi="Times New Roman" w:cs="Times New Roman"/>
          <w:sz w:val="24"/>
          <w:szCs w:val="24"/>
        </w:rPr>
        <w:t>sed in studies were not optimal</w:t>
      </w:r>
      <w:r w:rsidRPr="00D914E5">
        <w:rPr>
          <w:rFonts w:ascii="Times New Roman" w:hAnsi="Times New Roman" w:cs="Times New Roman"/>
          <w:sz w:val="24"/>
          <w:szCs w:val="24"/>
        </w:rPr>
        <w:t xml:space="preserve"> (Mens</w:t>
      </w:r>
      <w:r w:rsidR="00E15C30" w:rsidRPr="00D914E5">
        <w:rPr>
          <w:rFonts w:ascii="Times New Roman" w:hAnsi="Times New Roman" w:cs="Times New Roman"/>
          <w:sz w:val="24"/>
          <w:szCs w:val="24"/>
        </w:rPr>
        <w:t>sen et al, 2002).</w:t>
      </w:r>
    </w:p>
    <w:p w:rsidR="00E15C30" w:rsidRPr="00D914E5" w:rsidRDefault="00E15C30" w:rsidP="00D914E5">
      <w:pPr>
        <w:pStyle w:val="ListParagraph"/>
        <w:numPr>
          <w:ilvl w:val="0"/>
          <w:numId w:val="3"/>
        </w:numPr>
        <w:spacing w:line="360" w:lineRule="auto"/>
        <w:jc w:val="both"/>
        <w:rPr>
          <w:rFonts w:ascii="Times New Roman" w:hAnsi="Times New Roman" w:cs="Times New Roman"/>
          <w:sz w:val="24"/>
          <w:szCs w:val="24"/>
        </w:rPr>
      </w:pPr>
      <w:r w:rsidRPr="00D914E5">
        <w:rPr>
          <w:rFonts w:ascii="Times New Roman" w:hAnsi="Times New Roman" w:cs="Times New Roman"/>
          <w:sz w:val="24"/>
          <w:szCs w:val="24"/>
        </w:rPr>
        <w:t>B</w:t>
      </w:r>
      <w:r w:rsidR="00DF53F9" w:rsidRPr="00D914E5">
        <w:rPr>
          <w:rFonts w:ascii="Times New Roman" w:hAnsi="Times New Roman" w:cs="Times New Roman"/>
          <w:sz w:val="24"/>
          <w:szCs w:val="24"/>
        </w:rPr>
        <w:t>isphosphonates</w:t>
      </w:r>
      <w:r w:rsidRPr="00D914E5">
        <w:rPr>
          <w:rFonts w:ascii="Times New Roman" w:hAnsi="Times New Roman" w:cs="Times New Roman"/>
          <w:sz w:val="24"/>
          <w:szCs w:val="24"/>
        </w:rPr>
        <w:t xml:space="preserve"> </w:t>
      </w:r>
      <w:r w:rsidR="00D914E5">
        <w:rPr>
          <w:rFonts w:ascii="Times New Roman" w:hAnsi="Times New Roman" w:cs="Times New Roman"/>
          <w:sz w:val="24"/>
          <w:szCs w:val="24"/>
        </w:rPr>
        <w:t xml:space="preserve">are </w:t>
      </w:r>
      <w:r w:rsidRPr="00D914E5">
        <w:rPr>
          <w:rFonts w:ascii="Times New Roman" w:hAnsi="Times New Roman" w:cs="Times New Roman"/>
          <w:sz w:val="24"/>
          <w:szCs w:val="24"/>
        </w:rPr>
        <w:t>claimed to be</w:t>
      </w:r>
      <w:r w:rsidR="00DF53F9" w:rsidRPr="00D914E5">
        <w:rPr>
          <w:rFonts w:ascii="Times New Roman" w:hAnsi="Times New Roman" w:cs="Times New Roman"/>
          <w:sz w:val="24"/>
          <w:szCs w:val="24"/>
        </w:rPr>
        <w:t xml:space="preserve"> cytotoxic or</w:t>
      </w:r>
      <w:r w:rsidRPr="00D914E5">
        <w:rPr>
          <w:rFonts w:ascii="Times New Roman" w:hAnsi="Times New Roman" w:cs="Times New Roman"/>
          <w:sz w:val="24"/>
          <w:szCs w:val="24"/>
        </w:rPr>
        <w:t xml:space="preserve"> cytostatic to tumor cells according to </w:t>
      </w:r>
      <w:r w:rsidR="00DF53F9" w:rsidRPr="00D914E5">
        <w:rPr>
          <w:rFonts w:ascii="Times New Roman" w:hAnsi="Times New Roman" w:cs="Times New Roman"/>
          <w:sz w:val="24"/>
          <w:szCs w:val="24"/>
        </w:rPr>
        <w:t>in vitro studies (Shipman et al, 1998),</w:t>
      </w:r>
      <w:r w:rsidR="00D914E5">
        <w:rPr>
          <w:rFonts w:ascii="Times New Roman" w:hAnsi="Times New Roman" w:cs="Times New Roman"/>
          <w:sz w:val="24"/>
          <w:szCs w:val="24"/>
        </w:rPr>
        <w:t xml:space="preserve"> </w:t>
      </w:r>
      <w:r w:rsidR="00D914E5" w:rsidRPr="00D914E5">
        <w:rPr>
          <w:rFonts w:ascii="Times New Roman" w:hAnsi="Times New Roman" w:cs="Times New Roman"/>
          <w:sz w:val="24"/>
          <w:szCs w:val="24"/>
        </w:rPr>
        <w:t>but there</w:t>
      </w:r>
      <w:r w:rsidR="00DF53F9" w:rsidRPr="00D914E5">
        <w:rPr>
          <w:rFonts w:ascii="Times New Roman" w:hAnsi="Times New Roman" w:cs="Times New Roman"/>
          <w:sz w:val="24"/>
          <w:szCs w:val="24"/>
        </w:rPr>
        <w:t xml:space="preserve"> has been little or no beneficial effects of these drugs on tumor burden in patients or in experimental animal models of myeloma.</w:t>
      </w:r>
    </w:p>
    <w:p w:rsidR="006368CF" w:rsidRDefault="006368CF" w:rsidP="00D914E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Other</w:t>
      </w:r>
      <w:r w:rsidR="00D914E5">
        <w:rPr>
          <w:rFonts w:ascii="Times New Roman" w:hAnsi="Times New Roman" w:cs="Times New Roman"/>
          <w:sz w:val="24"/>
          <w:szCs w:val="24"/>
        </w:rPr>
        <w:t xml:space="preserve"> issue</w:t>
      </w:r>
      <w:r>
        <w:rPr>
          <w:rFonts w:ascii="Times New Roman" w:hAnsi="Times New Roman" w:cs="Times New Roman"/>
          <w:sz w:val="24"/>
          <w:szCs w:val="24"/>
        </w:rPr>
        <w:t>s</w:t>
      </w:r>
      <w:r w:rsidR="00D914E5">
        <w:rPr>
          <w:rFonts w:ascii="Times New Roman" w:hAnsi="Times New Roman" w:cs="Times New Roman"/>
          <w:sz w:val="24"/>
          <w:szCs w:val="24"/>
        </w:rPr>
        <w:t xml:space="preserve"> that leads to</w:t>
      </w:r>
      <w:r w:rsidR="00E15C30" w:rsidRPr="00D914E5">
        <w:rPr>
          <w:rFonts w:ascii="Times New Roman" w:hAnsi="Times New Roman" w:cs="Times New Roman"/>
          <w:sz w:val="24"/>
          <w:szCs w:val="24"/>
        </w:rPr>
        <w:t xml:space="preserve"> doubt</w:t>
      </w:r>
      <w:r w:rsidR="00D914E5">
        <w:rPr>
          <w:rFonts w:ascii="Times New Roman" w:hAnsi="Times New Roman" w:cs="Times New Roman"/>
          <w:sz w:val="24"/>
          <w:szCs w:val="24"/>
        </w:rPr>
        <w:t xml:space="preserve"> on</w:t>
      </w:r>
      <w:r w:rsidR="00E15C30" w:rsidRPr="00D914E5">
        <w:rPr>
          <w:rFonts w:ascii="Times New Roman" w:hAnsi="Times New Roman" w:cs="Times New Roman"/>
          <w:sz w:val="24"/>
          <w:szCs w:val="24"/>
        </w:rPr>
        <w:t xml:space="preserve"> the successful use of bisphosphonates includes</w:t>
      </w:r>
      <w:r w:rsidR="00DF53F9" w:rsidRPr="00D914E5">
        <w:rPr>
          <w:rFonts w:ascii="Times New Roman" w:hAnsi="Times New Roman" w:cs="Times New Roman"/>
          <w:sz w:val="24"/>
          <w:szCs w:val="24"/>
        </w:rPr>
        <w:t xml:space="preserve"> whether an efficacious orally available bisphosphonate can be developed</w:t>
      </w:r>
      <w:r w:rsidR="00E15C30" w:rsidRPr="00D914E5">
        <w:rPr>
          <w:rFonts w:ascii="Times New Roman" w:hAnsi="Times New Roman" w:cs="Times New Roman"/>
          <w:sz w:val="24"/>
          <w:szCs w:val="24"/>
        </w:rPr>
        <w:t xml:space="preserve">, whether bisphosphonates </w:t>
      </w:r>
      <w:r w:rsidRPr="00D914E5">
        <w:rPr>
          <w:rFonts w:ascii="Times New Roman" w:hAnsi="Times New Roman" w:cs="Times New Roman"/>
          <w:sz w:val="24"/>
          <w:szCs w:val="24"/>
        </w:rPr>
        <w:t>can be</w:t>
      </w:r>
      <w:r w:rsidR="00DF53F9" w:rsidRPr="00D914E5">
        <w:rPr>
          <w:rFonts w:ascii="Times New Roman" w:hAnsi="Times New Roman" w:cs="Times New Roman"/>
          <w:sz w:val="24"/>
          <w:szCs w:val="24"/>
        </w:rPr>
        <w:t xml:space="preserve"> given to</w:t>
      </w:r>
      <w:r>
        <w:rPr>
          <w:rFonts w:ascii="Times New Roman" w:hAnsi="Times New Roman" w:cs="Times New Roman"/>
          <w:sz w:val="24"/>
          <w:szCs w:val="24"/>
        </w:rPr>
        <w:t xml:space="preserve"> those</w:t>
      </w:r>
      <w:r w:rsidR="00DF53F9" w:rsidRPr="00D914E5">
        <w:rPr>
          <w:rFonts w:ascii="Times New Roman" w:hAnsi="Times New Roman" w:cs="Times New Roman"/>
          <w:sz w:val="24"/>
          <w:szCs w:val="24"/>
        </w:rPr>
        <w:t xml:space="preserve"> patients </w:t>
      </w:r>
      <w:r w:rsidR="00E15C30" w:rsidRPr="00D914E5">
        <w:rPr>
          <w:rFonts w:ascii="Times New Roman" w:hAnsi="Times New Roman" w:cs="Times New Roman"/>
          <w:sz w:val="24"/>
          <w:szCs w:val="24"/>
        </w:rPr>
        <w:t>who are in the early</w:t>
      </w:r>
      <w:r>
        <w:rPr>
          <w:rFonts w:ascii="Times New Roman" w:hAnsi="Times New Roman" w:cs="Times New Roman"/>
          <w:sz w:val="24"/>
          <w:szCs w:val="24"/>
        </w:rPr>
        <w:t xml:space="preserve"> course of the disease and </w:t>
      </w:r>
      <w:r w:rsidR="00E15C30" w:rsidRPr="00D914E5">
        <w:rPr>
          <w:rFonts w:ascii="Times New Roman" w:hAnsi="Times New Roman" w:cs="Times New Roman"/>
          <w:sz w:val="24"/>
          <w:szCs w:val="24"/>
        </w:rPr>
        <w:t>whether we can use it as a preventive m</w:t>
      </w:r>
      <w:r>
        <w:rPr>
          <w:rFonts w:ascii="Times New Roman" w:hAnsi="Times New Roman" w:cs="Times New Roman"/>
          <w:sz w:val="24"/>
          <w:szCs w:val="24"/>
        </w:rPr>
        <w:t>ethod in</w:t>
      </w:r>
      <w:r w:rsidR="00DF53F9" w:rsidRPr="00D914E5">
        <w:rPr>
          <w:rFonts w:ascii="Times New Roman" w:hAnsi="Times New Roman" w:cs="Times New Roman"/>
          <w:sz w:val="24"/>
          <w:szCs w:val="24"/>
        </w:rPr>
        <w:t xml:space="preserve"> patients before they have obvious bone disease or</w:t>
      </w:r>
      <w:r>
        <w:rPr>
          <w:rFonts w:ascii="Times New Roman" w:hAnsi="Times New Roman" w:cs="Times New Roman"/>
          <w:sz w:val="24"/>
          <w:szCs w:val="24"/>
        </w:rPr>
        <w:t xml:space="preserve"> with MGUS</w:t>
      </w:r>
    </w:p>
    <w:p w:rsidR="00874CBA" w:rsidRPr="00D914E5" w:rsidRDefault="006368CF" w:rsidP="00D914E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w:t>
      </w:r>
      <w:r w:rsidR="00874CBA" w:rsidRPr="00D914E5">
        <w:rPr>
          <w:rFonts w:ascii="Times New Roman" w:hAnsi="Times New Roman" w:cs="Times New Roman"/>
          <w:sz w:val="24"/>
          <w:szCs w:val="24"/>
        </w:rPr>
        <w:t>important</w:t>
      </w:r>
      <w:r w:rsidR="00E15C30" w:rsidRPr="00D914E5">
        <w:rPr>
          <w:rFonts w:ascii="Times New Roman" w:hAnsi="Times New Roman" w:cs="Times New Roman"/>
          <w:sz w:val="24"/>
          <w:szCs w:val="24"/>
        </w:rPr>
        <w:t xml:space="preserve"> </w:t>
      </w:r>
      <w:r>
        <w:rPr>
          <w:rFonts w:ascii="Times New Roman" w:hAnsi="Times New Roman" w:cs="Times New Roman"/>
          <w:sz w:val="24"/>
          <w:szCs w:val="24"/>
        </w:rPr>
        <w:t xml:space="preserve">requirement </w:t>
      </w:r>
      <w:r w:rsidR="00E15C30" w:rsidRPr="00D914E5">
        <w:rPr>
          <w:rFonts w:ascii="Times New Roman" w:hAnsi="Times New Roman" w:cs="Times New Roman"/>
          <w:sz w:val="24"/>
          <w:szCs w:val="24"/>
        </w:rPr>
        <w:t>is to evaluate the</w:t>
      </w:r>
      <w:r>
        <w:rPr>
          <w:rFonts w:ascii="Times New Roman" w:hAnsi="Times New Roman" w:cs="Times New Roman"/>
          <w:sz w:val="24"/>
          <w:szCs w:val="24"/>
        </w:rPr>
        <w:t xml:space="preserve"> effects of these drug</w:t>
      </w:r>
      <w:r w:rsidR="00874CBA" w:rsidRPr="00D914E5">
        <w:rPr>
          <w:rFonts w:ascii="Times New Roman" w:hAnsi="Times New Roman" w:cs="Times New Roman"/>
          <w:sz w:val="24"/>
          <w:szCs w:val="24"/>
        </w:rPr>
        <w:t xml:space="preserve"> on surviva</w:t>
      </w:r>
      <w:r w:rsidR="00DF53F9" w:rsidRPr="00D914E5">
        <w:rPr>
          <w:rFonts w:ascii="Times New Roman" w:hAnsi="Times New Roman" w:cs="Times New Roman"/>
          <w:sz w:val="24"/>
          <w:szCs w:val="24"/>
        </w:rPr>
        <w:t>l</w:t>
      </w:r>
      <w:r w:rsidR="00874CBA" w:rsidRPr="00D914E5">
        <w:rPr>
          <w:rFonts w:ascii="Times New Roman" w:hAnsi="Times New Roman" w:cs="Times New Roman"/>
          <w:sz w:val="24"/>
          <w:szCs w:val="24"/>
        </w:rPr>
        <w:t xml:space="preserve"> of the patient</w:t>
      </w:r>
      <w:r w:rsidR="00DF53F9" w:rsidRPr="00D914E5">
        <w:rPr>
          <w:rFonts w:ascii="Times New Roman" w:hAnsi="Times New Roman" w:cs="Times New Roman"/>
          <w:sz w:val="24"/>
          <w:szCs w:val="24"/>
        </w:rPr>
        <w:t>.</w:t>
      </w:r>
    </w:p>
    <w:p w:rsidR="00DF53F9" w:rsidRPr="00C645BB" w:rsidRDefault="00874CBA" w:rsidP="00C645BB">
      <w:pPr>
        <w:spacing w:line="360" w:lineRule="auto"/>
        <w:jc w:val="both"/>
        <w:rPr>
          <w:rFonts w:ascii="Times New Roman" w:hAnsi="Times New Roman" w:cs="Times New Roman"/>
          <w:sz w:val="24"/>
          <w:szCs w:val="24"/>
        </w:rPr>
      </w:pPr>
      <w:r w:rsidRPr="00C645BB">
        <w:rPr>
          <w:rFonts w:ascii="Times New Roman" w:hAnsi="Times New Roman" w:cs="Times New Roman"/>
          <w:sz w:val="24"/>
          <w:szCs w:val="24"/>
        </w:rPr>
        <w:t>Above limitations indicates need of further r</w:t>
      </w:r>
      <w:r w:rsidR="00DF53F9" w:rsidRPr="00C645BB">
        <w:rPr>
          <w:rFonts w:ascii="Times New Roman" w:hAnsi="Times New Roman" w:cs="Times New Roman"/>
          <w:sz w:val="24"/>
          <w:szCs w:val="24"/>
        </w:rPr>
        <w:t>es</w:t>
      </w:r>
      <w:r w:rsidRPr="00C645BB">
        <w:rPr>
          <w:rFonts w:ascii="Times New Roman" w:hAnsi="Times New Roman" w:cs="Times New Roman"/>
          <w:sz w:val="24"/>
          <w:szCs w:val="24"/>
        </w:rPr>
        <w:t>earch in this area, to introduce new and safe bisphosphonates or other related drugs.</w:t>
      </w:r>
      <w:r w:rsidR="004A5AA8">
        <w:rPr>
          <w:rFonts w:ascii="Times New Roman" w:hAnsi="Times New Roman" w:cs="Times New Roman"/>
          <w:sz w:val="24"/>
          <w:szCs w:val="24"/>
        </w:rPr>
        <w:t xml:space="preserve"> </w:t>
      </w:r>
      <w:r w:rsidRPr="00C645BB">
        <w:rPr>
          <w:rFonts w:ascii="Times New Roman" w:hAnsi="Times New Roman" w:cs="Times New Roman"/>
          <w:sz w:val="24"/>
          <w:szCs w:val="24"/>
        </w:rPr>
        <w:t xml:space="preserve">These drugs are expected to have positive effects on patient’s survival and </w:t>
      </w:r>
      <w:r w:rsidR="004A5AA8">
        <w:rPr>
          <w:rFonts w:ascii="Times New Roman" w:hAnsi="Times New Roman" w:cs="Times New Roman"/>
          <w:sz w:val="24"/>
          <w:szCs w:val="24"/>
        </w:rPr>
        <w:t>are convenient</w:t>
      </w:r>
      <w:r w:rsidRPr="00C645BB">
        <w:rPr>
          <w:rFonts w:ascii="Times New Roman" w:hAnsi="Times New Roman" w:cs="Times New Roman"/>
          <w:sz w:val="24"/>
          <w:szCs w:val="24"/>
        </w:rPr>
        <w:t xml:space="preserve"> because of their </w:t>
      </w:r>
      <w:r w:rsidR="00670C41" w:rsidRPr="00C645BB">
        <w:rPr>
          <w:rFonts w:ascii="Times New Roman" w:hAnsi="Times New Roman" w:cs="Times New Roman"/>
          <w:sz w:val="24"/>
          <w:szCs w:val="24"/>
        </w:rPr>
        <w:t>easy</w:t>
      </w:r>
      <w:r w:rsidRPr="00C645BB">
        <w:rPr>
          <w:rFonts w:ascii="Times New Roman" w:hAnsi="Times New Roman" w:cs="Times New Roman"/>
          <w:sz w:val="24"/>
          <w:szCs w:val="24"/>
        </w:rPr>
        <w:t xml:space="preserve"> mode of administration (oral).</w:t>
      </w:r>
    </w:p>
    <w:p w:rsidR="00FA0339" w:rsidRPr="004A5AA8" w:rsidRDefault="004A5AA8" w:rsidP="004A5AA8">
      <w:pPr>
        <w:pStyle w:val="Heading2"/>
        <w:rPr>
          <w:rStyle w:val="apple-style-span"/>
          <w:szCs w:val="28"/>
        </w:rPr>
      </w:pPr>
      <w:r w:rsidRPr="004A5AA8">
        <w:rPr>
          <w:rStyle w:val="apple-style-span"/>
        </w:rPr>
        <w:t>Dr. Pozzi - ASH 2008</w:t>
      </w:r>
    </w:p>
    <w:p w:rsidR="00141D5E" w:rsidRPr="00C645BB" w:rsidRDefault="00FA0339" w:rsidP="00C645BB">
      <w:pPr>
        <w:spacing w:after="0"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In this study,</w:t>
      </w:r>
      <w:r w:rsidR="0078727A">
        <w:rPr>
          <w:rFonts w:ascii="Times New Roman" w:eastAsia="Times New Roman" w:hAnsi="Times New Roman" w:cs="Times New Roman"/>
          <w:sz w:val="24"/>
          <w:szCs w:val="24"/>
        </w:rPr>
        <w:t xml:space="preserve"> </w:t>
      </w:r>
      <w:r w:rsidR="000E093F" w:rsidRPr="00C645BB">
        <w:rPr>
          <w:rFonts w:ascii="Times New Roman" w:eastAsia="Times New Roman" w:hAnsi="Times New Roman" w:cs="Times New Roman"/>
          <w:sz w:val="24"/>
          <w:szCs w:val="24"/>
        </w:rPr>
        <w:t xml:space="preserve">author used mainly DKK-1 neutralizing antibody </w:t>
      </w:r>
      <w:r w:rsidRPr="00C645BB">
        <w:rPr>
          <w:rFonts w:ascii="Times New Roman" w:eastAsia="Times New Roman" w:hAnsi="Times New Roman" w:cs="Times New Roman"/>
          <w:sz w:val="24"/>
          <w:szCs w:val="24"/>
        </w:rPr>
        <w:t xml:space="preserve">for the treatment of MULTIPLE MYELOMA </w:t>
      </w:r>
      <w:r w:rsidR="000E093F" w:rsidRPr="00C645BB">
        <w:rPr>
          <w:rFonts w:ascii="Times New Roman" w:eastAsia="Times New Roman" w:hAnsi="Times New Roman" w:cs="Times New Roman"/>
          <w:sz w:val="24"/>
          <w:szCs w:val="24"/>
        </w:rPr>
        <w:t>related bone diseases.</w:t>
      </w:r>
      <w:r w:rsidR="00897097">
        <w:rPr>
          <w:rFonts w:ascii="Times New Roman" w:eastAsia="Times New Roman" w:hAnsi="Times New Roman" w:cs="Times New Roman"/>
          <w:sz w:val="24"/>
          <w:szCs w:val="24"/>
        </w:rPr>
        <w:t xml:space="preserve"> </w:t>
      </w:r>
      <w:r w:rsidR="000E093F" w:rsidRPr="00C645BB">
        <w:rPr>
          <w:rFonts w:ascii="Times New Roman" w:eastAsia="Times New Roman" w:hAnsi="Times New Roman" w:cs="Times New Roman"/>
          <w:sz w:val="24"/>
          <w:szCs w:val="24"/>
        </w:rPr>
        <w:t xml:space="preserve">Basis of this study was to </w:t>
      </w:r>
      <w:r w:rsidR="00076811" w:rsidRPr="00C645BB">
        <w:rPr>
          <w:rFonts w:ascii="Times New Roman" w:eastAsia="Times New Roman" w:hAnsi="Times New Roman" w:cs="Times New Roman"/>
          <w:sz w:val="24"/>
          <w:szCs w:val="24"/>
        </w:rPr>
        <w:t xml:space="preserve">concentrate </w:t>
      </w:r>
      <w:r w:rsidR="000E093F" w:rsidRPr="00C645BB">
        <w:rPr>
          <w:rFonts w:ascii="Times New Roman" w:eastAsia="Times New Roman" w:hAnsi="Times New Roman" w:cs="Times New Roman"/>
          <w:sz w:val="24"/>
          <w:szCs w:val="24"/>
        </w:rPr>
        <w:t>on osteoblastic activities of bone and promote osteobalstogenesis by using DKK-1 antibody.</w:t>
      </w:r>
      <w:r w:rsidR="00897097">
        <w:rPr>
          <w:rFonts w:ascii="Times New Roman" w:eastAsia="Times New Roman" w:hAnsi="Times New Roman" w:cs="Times New Roman"/>
          <w:sz w:val="24"/>
          <w:szCs w:val="24"/>
        </w:rPr>
        <w:t xml:space="preserve"> </w:t>
      </w:r>
      <w:r w:rsidR="000E093F" w:rsidRPr="00C645BB">
        <w:rPr>
          <w:rFonts w:ascii="Times New Roman" w:eastAsia="Times New Roman" w:hAnsi="Times New Roman" w:cs="Times New Roman"/>
          <w:sz w:val="24"/>
          <w:szCs w:val="24"/>
        </w:rPr>
        <w:t>This antibody is an inhibitor of</w:t>
      </w:r>
      <w:r w:rsidR="00897097">
        <w:rPr>
          <w:rFonts w:ascii="Times New Roman" w:eastAsia="Times New Roman" w:hAnsi="Times New Roman" w:cs="Times New Roman"/>
          <w:sz w:val="24"/>
          <w:szCs w:val="24"/>
        </w:rPr>
        <w:t xml:space="preserve"> the wingless int</w:t>
      </w:r>
      <w:r w:rsidR="00DF53F9" w:rsidRPr="00C645BB">
        <w:rPr>
          <w:rFonts w:ascii="Times New Roman" w:eastAsia="Times New Roman" w:hAnsi="Times New Roman" w:cs="Times New Roman"/>
          <w:sz w:val="24"/>
          <w:szCs w:val="24"/>
        </w:rPr>
        <w:t>(wnt) pathway,</w:t>
      </w:r>
      <w:r w:rsidR="00897097">
        <w:rPr>
          <w:rFonts w:ascii="Times New Roman" w:eastAsia="Times New Roman" w:hAnsi="Times New Roman" w:cs="Times New Roman"/>
          <w:sz w:val="24"/>
          <w:szCs w:val="24"/>
        </w:rPr>
        <w:t xml:space="preserve"> </w:t>
      </w:r>
      <w:r w:rsidR="000E093F" w:rsidRPr="00C645BB">
        <w:rPr>
          <w:rFonts w:ascii="Times New Roman" w:eastAsia="Times New Roman" w:hAnsi="Times New Roman" w:cs="Times New Roman"/>
          <w:sz w:val="24"/>
          <w:szCs w:val="24"/>
        </w:rPr>
        <w:t>which is considered to be very</w:t>
      </w:r>
      <w:r w:rsidR="00DF53F9" w:rsidRPr="00C645BB">
        <w:rPr>
          <w:rFonts w:ascii="Times New Roman" w:eastAsia="Times New Roman" w:hAnsi="Times New Roman" w:cs="Times New Roman"/>
          <w:sz w:val="24"/>
          <w:szCs w:val="24"/>
        </w:rPr>
        <w:t xml:space="preserve"> </w:t>
      </w:r>
      <w:r w:rsidR="00076811" w:rsidRPr="00C645BB">
        <w:rPr>
          <w:rFonts w:ascii="Times New Roman" w:eastAsia="Times New Roman" w:hAnsi="Times New Roman" w:cs="Times New Roman"/>
          <w:sz w:val="24"/>
          <w:szCs w:val="24"/>
        </w:rPr>
        <w:t xml:space="preserve">important in osteoblastogenesis. </w:t>
      </w:r>
      <w:r w:rsidR="00DF53F9" w:rsidRPr="00C645BB">
        <w:rPr>
          <w:rFonts w:ascii="Times New Roman" w:eastAsia="Times New Roman" w:hAnsi="Times New Roman" w:cs="Times New Roman"/>
          <w:sz w:val="24"/>
          <w:szCs w:val="24"/>
        </w:rPr>
        <w:t xml:space="preserve">The aim of this study was to test the effect of a Dkk-1 neutralizing chimeric antibody (Mab B3) on osteoblasts (OB), osteoclasts </w:t>
      </w:r>
      <w:r w:rsidR="00076811" w:rsidRPr="00C645BB">
        <w:rPr>
          <w:rFonts w:ascii="Times New Roman" w:eastAsia="Times New Roman" w:hAnsi="Times New Roman" w:cs="Times New Roman"/>
          <w:sz w:val="24"/>
          <w:szCs w:val="24"/>
        </w:rPr>
        <w:t>(OC) and MM</w:t>
      </w:r>
      <w:r w:rsidR="009D0D07">
        <w:rPr>
          <w:rFonts w:ascii="Times New Roman" w:eastAsia="Times New Roman" w:hAnsi="Times New Roman" w:cs="Times New Roman"/>
          <w:sz w:val="24"/>
          <w:szCs w:val="24"/>
        </w:rPr>
        <w:t xml:space="preserve"> (multiple myeloma)</w:t>
      </w:r>
      <w:r w:rsidR="00076811" w:rsidRPr="00C645BB">
        <w:rPr>
          <w:rFonts w:ascii="Times New Roman" w:eastAsia="Times New Roman" w:hAnsi="Times New Roman" w:cs="Times New Roman"/>
          <w:sz w:val="24"/>
          <w:szCs w:val="24"/>
        </w:rPr>
        <w:t xml:space="preserve"> cells in the</w:t>
      </w:r>
      <w:r w:rsidR="00DF53F9" w:rsidRPr="00C645BB">
        <w:rPr>
          <w:rFonts w:ascii="Times New Roman" w:eastAsia="Times New Roman" w:hAnsi="Times New Roman" w:cs="Times New Roman"/>
          <w:sz w:val="24"/>
          <w:szCs w:val="24"/>
        </w:rPr>
        <w:t xml:space="preserve"> b</w:t>
      </w:r>
      <w:r w:rsidR="000E093F" w:rsidRPr="00C645BB">
        <w:rPr>
          <w:rFonts w:ascii="Times New Roman" w:eastAsia="Times New Roman" w:hAnsi="Times New Roman" w:cs="Times New Roman"/>
          <w:sz w:val="24"/>
          <w:szCs w:val="24"/>
        </w:rPr>
        <w:t>one micr</w:t>
      </w:r>
      <w:r w:rsidR="00141D5E" w:rsidRPr="00C645BB">
        <w:rPr>
          <w:rFonts w:ascii="Times New Roman" w:eastAsia="Times New Roman" w:hAnsi="Times New Roman" w:cs="Times New Roman"/>
          <w:sz w:val="24"/>
          <w:szCs w:val="24"/>
        </w:rPr>
        <w:t>oenvironment.</w:t>
      </w:r>
      <w:r w:rsidR="00EF0331" w:rsidRPr="00C645BB">
        <w:rPr>
          <w:rFonts w:ascii="Times New Roman" w:hAnsi="Times New Roman" w:cs="Times New Roman"/>
          <w:sz w:val="24"/>
          <w:szCs w:val="24"/>
        </w:rPr>
        <w:t xml:space="preserve"> </w:t>
      </w:r>
      <w:r w:rsidR="00EF0331" w:rsidRPr="00C645BB">
        <w:rPr>
          <w:rStyle w:val="apple-style-span"/>
          <w:rFonts w:ascii="Times New Roman" w:hAnsi="Times New Roman" w:cs="Times New Roman"/>
          <w:sz w:val="24"/>
          <w:szCs w:val="24"/>
        </w:rPr>
        <w:t xml:space="preserve">First, the author tested the expression of Dkk1 in plasma and bone marrow of 16 MM patients and 10 MM cell lines. Dkk1 levels were &gt;18 ng/mL in 2 out of 16 </w:t>
      </w:r>
      <w:r w:rsidR="00EF0331" w:rsidRPr="00C645BB">
        <w:rPr>
          <w:rStyle w:val="apple-style-span"/>
          <w:rFonts w:ascii="Times New Roman" w:hAnsi="Times New Roman" w:cs="Times New Roman"/>
          <w:sz w:val="24"/>
          <w:szCs w:val="24"/>
        </w:rPr>
        <w:lastRenderedPageBreak/>
        <w:t xml:space="preserve">patients; levels were comparable in blood and bone marrow plasma. In contrast, very little Dkk1 (2-9 ng/ml) was produced by bone marrow stromal cells (BMSC). One out of 10 MM cell lines (INA-6) expressed low concentrations of Dkk1 in the </w:t>
      </w:r>
      <w:r w:rsidR="0052200B">
        <w:rPr>
          <w:rStyle w:val="apple-style-span"/>
          <w:rFonts w:ascii="Times New Roman" w:hAnsi="Times New Roman" w:cs="Times New Roman"/>
          <w:sz w:val="24"/>
          <w:szCs w:val="24"/>
        </w:rPr>
        <w:t>supernatant. After that, author</w:t>
      </w:r>
      <w:r w:rsidR="00EF0331" w:rsidRPr="00C645BB">
        <w:rPr>
          <w:rStyle w:val="apple-style-span"/>
          <w:rFonts w:ascii="Times New Roman" w:hAnsi="Times New Roman" w:cs="Times New Roman"/>
          <w:sz w:val="24"/>
          <w:szCs w:val="24"/>
        </w:rPr>
        <w:t xml:space="preserve"> tested the effect of Mab B3 on MM cell lines, in the presence or absence of BMSC, and on OB and OC from MM patient derived bone marrow. The effects on OC were evaluated by TRAP staining and pit formation. Effects on OB were assayed by alkaline phosphatase staining and alizarin red assays for calcium deposition.</w:t>
      </w:r>
      <w:r w:rsidR="00EF0331" w:rsidRPr="00C645BB">
        <w:rPr>
          <w:rFonts w:ascii="Times New Roman" w:eastAsia="Times New Roman" w:hAnsi="Times New Roman" w:cs="Times New Roman"/>
          <w:sz w:val="24"/>
          <w:szCs w:val="24"/>
        </w:rPr>
        <w:t xml:space="preserve"> </w:t>
      </w:r>
      <w:r w:rsidR="00141D5E" w:rsidRPr="00C645BB">
        <w:rPr>
          <w:rFonts w:ascii="Times New Roman" w:eastAsia="Times New Roman" w:hAnsi="Times New Roman" w:cs="Times New Roman"/>
          <w:sz w:val="24"/>
          <w:szCs w:val="24"/>
        </w:rPr>
        <w:t xml:space="preserve"> </w:t>
      </w:r>
      <w:r w:rsidR="00076811" w:rsidRPr="00C645BB">
        <w:rPr>
          <w:rFonts w:ascii="Times New Roman" w:eastAsia="Times New Roman" w:hAnsi="Times New Roman" w:cs="Times New Roman"/>
          <w:sz w:val="24"/>
          <w:szCs w:val="24"/>
        </w:rPr>
        <w:t xml:space="preserve">Results of this study summarized that </w:t>
      </w:r>
      <w:r w:rsidR="00141D5E" w:rsidRPr="00C645BB">
        <w:rPr>
          <w:rFonts w:ascii="Times New Roman" w:eastAsia="Times New Roman" w:hAnsi="Times New Roman" w:cs="Times New Roman"/>
          <w:sz w:val="24"/>
          <w:szCs w:val="24"/>
        </w:rPr>
        <w:t>Mab B3 antibody</w:t>
      </w:r>
      <w:r w:rsidR="00EF0331" w:rsidRPr="00C645BB">
        <w:rPr>
          <w:rFonts w:ascii="Times New Roman" w:eastAsia="Times New Roman" w:hAnsi="Times New Roman" w:cs="Times New Roman"/>
          <w:sz w:val="24"/>
          <w:szCs w:val="24"/>
        </w:rPr>
        <w:t> </w:t>
      </w:r>
      <w:r w:rsidR="00DF53F9" w:rsidRPr="00C645BB">
        <w:rPr>
          <w:rFonts w:ascii="Times New Roman" w:eastAsia="Times New Roman" w:hAnsi="Times New Roman" w:cs="Times New Roman"/>
          <w:sz w:val="24"/>
          <w:szCs w:val="24"/>
        </w:rPr>
        <w:t>did not demonstrate direct cytotoxic effects on</w:t>
      </w:r>
      <w:r w:rsidR="0052200B">
        <w:rPr>
          <w:rFonts w:ascii="Times New Roman" w:eastAsia="Times New Roman" w:hAnsi="Times New Roman" w:cs="Times New Roman"/>
          <w:sz w:val="24"/>
          <w:szCs w:val="24"/>
        </w:rPr>
        <w:t xml:space="preserve"> MM cell lines, b</w:t>
      </w:r>
      <w:r w:rsidR="00076811" w:rsidRPr="00C645BB">
        <w:rPr>
          <w:rFonts w:ascii="Times New Roman" w:eastAsia="Times New Roman" w:hAnsi="Times New Roman" w:cs="Times New Roman"/>
          <w:sz w:val="24"/>
          <w:szCs w:val="24"/>
        </w:rPr>
        <w:t>ut</w:t>
      </w:r>
      <w:r w:rsidR="00141D5E" w:rsidRPr="00C645BB">
        <w:rPr>
          <w:rFonts w:ascii="Times New Roman" w:eastAsia="Times New Roman" w:hAnsi="Times New Roman" w:cs="Times New Roman"/>
          <w:sz w:val="24"/>
          <w:szCs w:val="24"/>
        </w:rPr>
        <w:t xml:space="preserve"> increased</w:t>
      </w:r>
      <w:r w:rsidR="00DF53F9" w:rsidRPr="00C645BB">
        <w:rPr>
          <w:rFonts w:ascii="Times New Roman" w:eastAsia="Times New Roman" w:hAnsi="Times New Roman" w:cs="Times New Roman"/>
          <w:sz w:val="24"/>
          <w:szCs w:val="24"/>
        </w:rPr>
        <w:t xml:space="preserve"> differentiation and calcium deposition</w:t>
      </w:r>
      <w:r w:rsidR="00141D5E" w:rsidRPr="00C645BB">
        <w:rPr>
          <w:rFonts w:ascii="Times New Roman" w:eastAsia="Times New Roman" w:hAnsi="Times New Roman" w:cs="Times New Roman"/>
          <w:sz w:val="24"/>
          <w:szCs w:val="24"/>
        </w:rPr>
        <w:t xml:space="preserve"> in OB.</w:t>
      </w:r>
      <w:r w:rsidR="0052200B">
        <w:rPr>
          <w:rFonts w:ascii="Times New Roman" w:eastAsia="Times New Roman" w:hAnsi="Times New Roman" w:cs="Times New Roman"/>
          <w:sz w:val="24"/>
          <w:szCs w:val="24"/>
        </w:rPr>
        <w:t xml:space="preserve"> </w:t>
      </w:r>
      <w:r w:rsidR="00141D5E" w:rsidRPr="00C645BB">
        <w:rPr>
          <w:rFonts w:ascii="Times New Roman" w:eastAsia="Times New Roman" w:hAnsi="Times New Roman" w:cs="Times New Roman"/>
          <w:sz w:val="24"/>
          <w:szCs w:val="24"/>
        </w:rPr>
        <w:t>This increment is dose dependent.</w:t>
      </w:r>
      <w:r w:rsidR="00EF0331" w:rsidRPr="00C645BB">
        <w:rPr>
          <w:rFonts w:ascii="Times New Roman" w:eastAsia="Times New Roman" w:hAnsi="Times New Roman" w:cs="Times New Roman"/>
          <w:sz w:val="24"/>
          <w:szCs w:val="24"/>
        </w:rPr>
        <w:t xml:space="preserve"> </w:t>
      </w:r>
      <w:r w:rsidR="00141D5E" w:rsidRPr="00C645BB">
        <w:rPr>
          <w:rFonts w:ascii="Times New Roman" w:eastAsia="Times New Roman" w:hAnsi="Times New Roman" w:cs="Times New Roman"/>
          <w:sz w:val="24"/>
          <w:szCs w:val="24"/>
        </w:rPr>
        <w:t>Mab B3 antibodies</w:t>
      </w:r>
      <w:r w:rsidR="00DF53F9" w:rsidRPr="00C645BB">
        <w:rPr>
          <w:rFonts w:ascii="Times New Roman" w:eastAsia="Times New Roman" w:hAnsi="Times New Roman" w:cs="Times New Roman"/>
          <w:sz w:val="24"/>
          <w:szCs w:val="24"/>
        </w:rPr>
        <w:t xml:space="preserve"> inhibited OC different</w:t>
      </w:r>
      <w:r w:rsidR="00076811" w:rsidRPr="00C645BB">
        <w:rPr>
          <w:rFonts w:ascii="Times New Roman" w:eastAsia="Times New Roman" w:hAnsi="Times New Roman" w:cs="Times New Roman"/>
          <w:sz w:val="24"/>
          <w:szCs w:val="24"/>
        </w:rPr>
        <w:t>iation and function.</w:t>
      </w:r>
      <w:r w:rsidR="0052200B">
        <w:rPr>
          <w:rFonts w:ascii="Times New Roman" w:eastAsia="Times New Roman" w:hAnsi="Times New Roman" w:cs="Times New Roman"/>
          <w:sz w:val="24"/>
          <w:szCs w:val="24"/>
        </w:rPr>
        <w:t xml:space="preserve"> </w:t>
      </w:r>
      <w:r w:rsidR="00D1083F" w:rsidRPr="00C645BB">
        <w:rPr>
          <w:rFonts w:ascii="Times New Roman" w:eastAsia="Times New Roman" w:hAnsi="Times New Roman" w:cs="Times New Roman"/>
          <w:sz w:val="24"/>
          <w:szCs w:val="24"/>
        </w:rPr>
        <w:t>These results indicate Mab B3 has anabolic bone effects and can be used for the treatme</w:t>
      </w:r>
      <w:r w:rsidR="0052200B">
        <w:rPr>
          <w:rFonts w:ascii="Times New Roman" w:eastAsia="Times New Roman" w:hAnsi="Times New Roman" w:cs="Times New Roman"/>
          <w:sz w:val="24"/>
          <w:szCs w:val="24"/>
        </w:rPr>
        <w:t>nt of MM re</w:t>
      </w:r>
      <w:r w:rsidR="00D1083F" w:rsidRPr="00C645BB">
        <w:rPr>
          <w:rFonts w:ascii="Times New Roman" w:eastAsia="Times New Roman" w:hAnsi="Times New Roman" w:cs="Times New Roman"/>
          <w:sz w:val="24"/>
          <w:szCs w:val="24"/>
        </w:rPr>
        <w:t>l</w:t>
      </w:r>
      <w:r w:rsidR="0052200B">
        <w:rPr>
          <w:rFonts w:ascii="Times New Roman" w:eastAsia="Times New Roman" w:hAnsi="Times New Roman" w:cs="Times New Roman"/>
          <w:sz w:val="24"/>
          <w:szCs w:val="24"/>
        </w:rPr>
        <w:t>a</w:t>
      </w:r>
      <w:r w:rsidR="00D1083F" w:rsidRPr="00C645BB">
        <w:rPr>
          <w:rFonts w:ascii="Times New Roman" w:eastAsia="Times New Roman" w:hAnsi="Times New Roman" w:cs="Times New Roman"/>
          <w:sz w:val="24"/>
          <w:szCs w:val="24"/>
        </w:rPr>
        <w:t>ted bone diseases.</w:t>
      </w:r>
    </w:p>
    <w:p w:rsidR="00141D5E" w:rsidRPr="00C645BB" w:rsidRDefault="00141D5E" w:rsidP="00C645BB">
      <w:pPr>
        <w:spacing w:after="0" w:line="360" w:lineRule="auto"/>
        <w:jc w:val="both"/>
        <w:rPr>
          <w:rFonts w:ascii="Times New Roman" w:eastAsia="Times New Roman" w:hAnsi="Times New Roman" w:cs="Times New Roman"/>
          <w:sz w:val="24"/>
          <w:szCs w:val="24"/>
        </w:rPr>
      </w:pPr>
    </w:p>
    <w:p w:rsidR="00EF0331" w:rsidRPr="00C645BB" w:rsidRDefault="00EF0331" w:rsidP="00C645BB">
      <w:pPr>
        <w:spacing w:after="0"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LIMITATIONS:</w:t>
      </w:r>
    </w:p>
    <w:p w:rsidR="00141D5E" w:rsidRPr="00C645BB" w:rsidRDefault="00141D5E" w:rsidP="00C645BB">
      <w:pPr>
        <w:spacing w:after="0"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 xml:space="preserve">Shortcoming </w:t>
      </w:r>
      <w:r w:rsidR="00D1083F" w:rsidRPr="00C645BB">
        <w:rPr>
          <w:rFonts w:ascii="Times New Roman" w:eastAsia="Times New Roman" w:hAnsi="Times New Roman" w:cs="Times New Roman"/>
          <w:sz w:val="24"/>
          <w:szCs w:val="24"/>
        </w:rPr>
        <w:t>of this study includes</w:t>
      </w:r>
      <w:r w:rsidRPr="00C645BB">
        <w:rPr>
          <w:rFonts w:ascii="Times New Roman" w:eastAsia="Times New Roman" w:hAnsi="Times New Roman" w:cs="Times New Roman"/>
          <w:sz w:val="24"/>
          <w:szCs w:val="24"/>
        </w:rPr>
        <w:t xml:space="preserve"> effects of Mab B3 on MM cell lines.</w:t>
      </w:r>
      <w:r w:rsidR="0052200B">
        <w:rPr>
          <w:rFonts w:ascii="Times New Roman" w:eastAsia="Times New Roman" w:hAnsi="Times New Roman" w:cs="Times New Roman"/>
          <w:sz w:val="24"/>
          <w:szCs w:val="24"/>
        </w:rPr>
        <w:t xml:space="preserve"> </w:t>
      </w:r>
      <w:r w:rsidR="00D1083F" w:rsidRPr="00C645BB">
        <w:rPr>
          <w:rFonts w:ascii="Times New Roman" w:eastAsia="Times New Roman" w:hAnsi="Times New Roman" w:cs="Times New Roman"/>
          <w:sz w:val="24"/>
          <w:szCs w:val="24"/>
        </w:rPr>
        <w:t xml:space="preserve">This antibody does not show any kind of cytotoxic effects on MM cells. </w:t>
      </w:r>
      <w:r w:rsidR="00DF53F9" w:rsidRPr="00C645BB">
        <w:rPr>
          <w:rFonts w:ascii="Times New Roman" w:eastAsia="Times New Roman" w:hAnsi="Times New Roman" w:cs="Times New Roman"/>
          <w:sz w:val="24"/>
          <w:szCs w:val="24"/>
        </w:rPr>
        <w:t>Ongoing studies are addressing the effect of Mab B3 on MM cells in the context of OC and OB. Mab B3 is also undergoing in vivo testing in a SCID-hu model</w:t>
      </w:r>
      <w:r w:rsidRPr="00C645BB">
        <w:rPr>
          <w:rFonts w:ascii="Times New Roman" w:eastAsia="Times New Roman" w:hAnsi="Times New Roman" w:cs="Times New Roman"/>
          <w:sz w:val="24"/>
          <w:szCs w:val="24"/>
        </w:rPr>
        <w:t>. This model is</w:t>
      </w:r>
      <w:r w:rsidR="00DF53F9" w:rsidRPr="00C645BB">
        <w:rPr>
          <w:rFonts w:ascii="Times New Roman" w:eastAsia="Times New Roman" w:hAnsi="Times New Roman" w:cs="Times New Roman"/>
          <w:sz w:val="24"/>
          <w:szCs w:val="24"/>
        </w:rPr>
        <w:t xml:space="preserve"> bearing INA-6 </w:t>
      </w:r>
      <w:r w:rsidRPr="00C645BB">
        <w:rPr>
          <w:rFonts w:ascii="Times New Roman" w:eastAsia="Times New Roman" w:hAnsi="Times New Roman" w:cs="Times New Roman"/>
          <w:sz w:val="24"/>
          <w:szCs w:val="24"/>
        </w:rPr>
        <w:t>MM cells.</w:t>
      </w:r>
    </w:p>
    <w:p w:rsidR="0052200B" w:rsidRDefault="00D1083F" w:rsidP="0052200B">
      <w:pPr>
        <w:spacing w:after="0" w:line="360" w:lineRule="auto"/>
        <w:jc w:val="both"/>
      </w:pPr>
      <w:r w:rsidRPr="00C645BB">
        <w:rPr>
          <w:rFonts w:ascii="Times New Roman" w:eastAsia="Times New Roman" w:hAnsi="Times New Roman" w:cs="Times New Roman"/>
          <w:sz w:val="24"/>
          <w:szCs w:val="24"/>
        </w:rPr>
        <w:t xml:space="preserve"> </w:t>
      </w:r>
      <w:r w:rsidR="00DF53F9" w:rsidRPr="00C645BB">
        <w:rPr>
          <w:rFonts w:ascii="Times New Roman" w:eastAsia="Times New Roman" w:hAnsi="Times New Roman" w:cs="Times New Roman"/>
          <w:sz w:val="24"/>
          <w:szCs w:val="24"/>
        </w:rPr>
        <w:t>Future studies</w:t>
      </w:r>
      <w:r w:rsidR="00141D5E" w:rsidRPr="00C645BB">
        <w:rPr>
          <w:rFonts w:ascii="Times New Roman" w:eastAsia="Times New Roman" w:hAnsi="Times New Roman" w:cs="Times New Roman"/>
          <w:sz w:val="24"/>
          <w:szCs w:val="24"/>
        </w:rPr>
        <w:t xml:space="preserve"> </w:t>
      </w:r>
      <w:r w:rsidR="0052200B">
        <w:rPr>
          <w:rFonts w:ascii="Times New Roman" w:eastAsia="Times New Roman" w:hAnsi="Times New Roman" w:cs="Times New Roman"/>
          <w:sz w:val="24"/>
          <w:szCs w:val="24"/>
        </w:rPr>
        <w:t xml:space="preserve">are </w:t>
      </w:r>
      <w:r w:rsidR="00141D5E" w:rsidRPr="00C645BB">
        <w:rPr>
          <w:rFonts w:ascii="Times New Roman" w:eastAsia="Times New Roman" w:hAnsi="Times New Roman" w:cs="Times New Roman"/>
          <w:sz w:val="24"/>
          <w:szCs w:val="24"/>
        </w:rPr>
        <w:t>required to</w:t>
      </w:r>
      <w:r w:rsidR="00DF53F9" w:rsidRPr="00C645BB">
        <w:rPr>
          <w:rFonts w:ascii="Times New Roman" w:eastAsia="Times New Roman" w:hAnsi="Times New Roman" w:cs="Times New Roman"/>
          <w:sz w:val="24"/>
          <w:szCs w:val="24"/>
        </w:rPr>
        <w:t xml:space="preserve"> evaluate Mab B3</w:t>
      </w:r>
      <w:r w:rsidRPr="00C645BB">
        <w:rPr>
          <w:rFonts w:ascii="Times New Roman" w:eastAsia="Times New Roman" w:hAnsi="Times New Roman" w:cs="Times New Roman"/>
          <w:sz w:val="24"/>
          <w:szCs w:val="24"/>
        </w:rPr>
        <w:t xml:space="preserve"> effect</w:t>
      </w:r>
      <w:r w:rsidR="00DF53F9" w:rsidRPr="00C645BB">
        <w:rPr>
          <w:rFonts w:ascii="Times New Roman" w:eastAsia="Times New Roman" w:hAnsi="Times New Roman" w:cs="Times New Roman"/>
          <w:sz w:val="24"/>
          <w:szCs w:val="24"/>
        </w:rPr>
        <w:t xml:space="preserve"> in combination with catabolic agents such as bisphosphonates</w:t>
      </w:r>
      <w:r w:rsidRPr="00C645BB">
        <w:rPr>
          <w:rFonts w:ascii="Times New Roman" w:eastAsia="Times New Roman" w:hAnsi="Times New Roman" w:cs="Times New Roman"/>
          <w:sz w:val="24"/>
          <w:szCs w:val="24"/>
        </w:rPr>
        <w:t>. Aim of these stud</w:t>
      </w:r>
      <w:r w:rsidR="0052200B">
        <w:rPr>
          <w:rFonts w:ascii="Times New Roman" w:eastAsia="Times New Roman" w:hAnsi="Times New Roman" w:cs="Times New Roman"/>
          <w:sz w:val="24"/>
          <w:szCs w:val="24"/>
        </w:rPr>
        <w:t xml:space="preserve">ies is to </w:t>
      </w:r>
      <w:r w:rsidRPr="00C645BB">
        <w:rPr>
          <w:rFonts w:ascii="Times New Roman" w:eastAsia="Times New Roman" w:hAnsi="Times New Roman" w:cs="Times New Roman"/>
          <w:sz w:val="24"/>
          <w:szCs w:val="24"/>
        </w:rPr>
        <w:t>restore</w:t>
      </w:r>
      <w:r w:rsidR="00DF53F9" w:rsidRPr="00C645BB">
        <w:rPr>
          <w:rFonts w:ascii="Times New Roman" w:eastAsia="Times New Roman" w:hAnsi="Times New Roman" w:cs="Times New Roman"/>
          <w:sz w:val="24"/>
          <w:szCs w:val="24"/>
        </w:rPr>
        <w:t xml:space="preserve"> normal bone homeostatsis.</w:t>
      </w:r>
      <w:r w:rsidR="0052200B" w:rsidRPr="00C645BB">
        <w:t xml:space="preserve"> </w:t>
      </w:r>
    </w:p>
    <w:p w:rsidR="0052200B" w:rsidRDefault="0052200B" w:rsidP="0052200B">
      <w:pPr>
        <w:spacing w:after="0" w:line="360" w:lineRule="auto"/>
        <w:jc w:val="both"/>
      </w:pPr>
    </w:p>
    <w:p w:rsidR="0052200B" w:rsidRDefault="0052200B" w:rsidP="0052200B">
      <w:pPr>
        <w:pStyle w:val="Heading2"/>
        <w:rPr>
          <w:rFonts w:eastAsia="Times New Roman"/>
        </w:rPr>
      </w:pPr>
      <w:r w:rsidRPr="00C645BB">
        <w:rPr>
          <w:rFonts w:eastAsia="Times New Roman"/>
        </w:rPr>
        <w:t>William Bensinger, MD</w:t>
      </w:r>
    </w:p>
    <w:p w:rsidR="0052200B" w:rsidRDefault="0052200B" w:rsidP="0068674A">
      <w:pPr>
        <w:spacing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Accordin</w:t>
      </w:r>
      <w:r>
        <w:rPr>
          <w:rFonts w:ascii="Times New Roman" w:eastAsia="Times New Roman" w:hAnsi="Times New Roman" w:cs="Times New Roman"/>
          <w:sz w:val="24"/>
          <w:szCs w:val="24"/>
        </w:rPr>
        <w:t>g to the author, transplants can prove to be</w:t>
      </w:r>
      <w:r w:rsidRPr="00C645BB">
        <w:rPr>
          <w:rFonts w:ascii="Times New Roman" w:eastAsia="Times New Roman" w:hAnsi="Times New Roman" w:cs="Times New Roman"/>
          <w:sz w:val="24"/>
          <w:szCs w:val="24"/>
        </w:rPr>
        <w:t xml:space="preserve"> a revolutionary treatment in MM patients.</w:t>
      </w:r>
      <w:r>
        <w:rPr>
          <w:rFonts w:ascii="Times New Roman" w:eastAsia="Times New Roman" w:hAnsi="Times New Roman" w:cs="Times New Roman"/>
          <w:sz w:val="24"/>
          <w:szCs w:val="24"/>
        </w:rPr>
        <w:t xml:space="preserve"> </w:t>
      </w:r>
      <w:r w:rsidRPr="00C645BB">
        <w:rPr>
          <w:rFonts w:ascii="Times New Roman" w:eastAsia="Times New Roman" w:hAnsi="Times New Roman" w:cs="Times New Roman"/>
          <w:sz w:val="24"/>
          <w:szCs w:val="24"/>
        </w:rPr>
        <w:t>Transplants can be autogenic or allogenic. When bone marrow or peripheral blood stem cells of the patient itself are used then it is known as autogenic transplant. However, if a donor is used for the same purpose then it is called allogenic transplant</w:t>
      </w:r>
      <w:r>
        <w:rPr>
          <w:rFonts w:ascii="Times New Roman" w:eastAsia="Times New Roman" w:hAnsi="Times New Roman" w:cs="Times New Roman"/>
          <w:sz w:val="24"/>
          <w:szCs w:val="24"/>
        </w:rPr>
        <w:t>.</w:t>
      </w:r>
    </w:p>
    <w:p w:rsidR="0052200B" w:rsidRDefault="0052200B" w:rsidP="0068674A">
      <w:pPr>
        <w:spacing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In case of allogenic transplantation a very high dose of chemotherapeutic drugs is used. Drugs mainly used for this purpose are: fludarabine, cyclophosphamide or melphalan. The drugs cyclosporine, methotrexate, anti-thymocyte globulin and mycophenolic acid are usually added to provide additional immunosuppression</w:t>
      </w:r>
      <w:r>
        <w:rPr>
          <w:rFonts w:ascii="Times New Roman" w:eastAsia="Times New Roman" w:hAnsi="Times New Roman" w:cs="Times New Roman"/>
          <w:sz w:val="24"/>
          <w:szCs w:val="24"/>
        </w:rPr>
        <w:t xml:space="preserve">. </w:t>
      </w:r>
      <w:r w:rsidRPr="00C645BB">
        <w:rPr>
          <w:rFonts w:ascii="Times New Roman" w:eastAsia="Times New Roman" w:hAnsi="Times New Roman" w:cs="Times New Roman"/>
          <w:sz w:val="24"/>
          <w:szCs w:val="24"/>
        </w:rPr>
        <w:t xml:space="preserve">This can be with or without radiation which is usually </w:t>
      </w:r>
      <w:r w:rsidRPr="00C645BB">
        <w:rPr>
          <w:rFonts w:ascii="Times New Roman" w:eastAsia="Times New Roman" w:hAnsi="Times New Roman" w:cs="Times New Roman"/>
          <w:sz w:val="24"/>
          <w:szCs w:val="24"/>
        </w:rPr>
        <w:lastRenderedPageBreak/>
        <w:t>given to the entire body at once (total body irradiation). Low dose of radiation (200cGy) should be used for this purpose.</w:t>
      </w:r>
      <w:r>
        <w:rPr>
          <w:rFonts w:ascii="Times New Roman" w:eastAsia="Times New Roman" w:hAnsi="Times New Roman" w:cs="Times New Roman"/>
          <w:sz w:val="24"/>
          <w:szCs w:val="24"/>
        </w:rPr>
        <w:t xml:space="preserve"> </w:t>
      </w:r>
      <w:r w:rsidRPr="00C645BB">
        <w:rPr>
          <w:rFonts w:ascii="Times New Roman" w:eastAsia="Times New Roman" w:hAnsi="Times New Roman" w:cs="Times New Roman"/>
          <w:sz w:val="24"/>
          <w:szCs w:val="24"/>
        </w:rPr>
        <w:t>Main purpose of radiations are:</w:t>
      </w:r>
    </w:p>
    <w:p w:rsidR="0052200B" w:rsidRPr="0052200B" w:rsidRDefault="0052200B" w:rsidP="0068674A">
      <w:pPr>
        <w:pStyle w:val="ListParagraph"/>
        <w:numPr>
          <w:ilvl w:val="0"/>
          <w:numId w:val="4"/>
        </w:numPr>
        <w:spacing w:line="360" w:lineRule="auto"/>
        <w:jc w:val="both"/>
        <w:rPr>
          <w:rFonts w:ascii="Times New Roman" w:eastAsia="Times New Roman" w:hAnsi="Times New Roman" w:cs="Times New Roman"/>
          <w:sz w:val="24"/>
          <w:szCs w:val="24"/>
        </w:rPr>
      </w:pPr>
      <w:r w:rsidRPr="0052200B">
        <w:rPr>
          <w:rFonts w:ascii="Times New Roman" w:eastAsia="Times New Roman" w:hAnsi="Times New Roman" w:cs="Times New Roman"/>
          <w:sz w:val="24"/>
          <w:szCs w:val="24"/>
        </w:rPr>
        <w:t>cytoreduction- means effective killing of the myeloma cells</w:t>
      </w:r>
    </w:p>
    <w:p w:rsidR="0052200B" w:rsidRPr="0052200B" w:rsidRDefault="0052200B" w:rsidP="0068674A">
      <w:pPr>
        <w:pStyle w:val="ListParagraph"/>
        <w:numPr>
          <w:ilvl w:val="0"/>
          <w:numId w:val="4"/>
        </w:numPr>
        <w:spacing w:line="360" w:lineRule="auto"/>
        <w:jc w:val="both"/>
      </w:pPr>
      <w:r w:rsidRPr="0052200B">
        <w:rPr>
          <w:rFonts w:ascii="Times New Roman" w:eastAsia="Times New Roman" w:hAnsi="Times New Roman" w:cs="Times New Roman"/>
          <w:sz w:val="24"/>
          <w:szCs w:val="24"/>
        </w:rPr>
        <w:t xml:space="preserve">immunosuppression- means sufficient reduction in the </w:t>
      </w:r>
      <w:r w:rsidR="004D692C" w:rsidRPr="0052200B">
        <w:rPr>
          <w:rFonts w:ascii="Times New Roman" w:eastAsia="Times New Roman" w:hAnsi="Times New Roman" w:cs="Times New Roman"/>
          <w:sz w:val="24"/>
          <w:szCs w:val="24"/>
        </w:rPr>
        <w:t>patients’</w:t>
      </w:r>
      <w:r w:rsidRPr="0052200B">
        <w:rPr>
          <w:rFonts w:ascii="Times New Roman" w:eastAsia="Times New Roman" w:hAnsi="Times New Roman" w:cs="Times New Roman"/>
          <w:sz w:val="24"/>
          <w:szCs w:val="24"/>
        </w:rPr>
        <w:t xml:space="preserve"> immune system so that donor graft can be established and prevent rejection</w:t>
      </w:r>
    </w:p>
    <w:p w:rsidR="0052200B" w:rsidRDefault="004D692C" w:rsidP="0068674A">
      <w:pPr>
        <w:pStyle w:val="NormalWeb"/>
        <w:spacing w:line="360" w:lineRule="auto"/>
        <w:jc w:val="both"/>
      </w:pPr>
      <w:r w:rsidRPr="00C645BB">
        <w:t>Allogenic transplants induce graft versus myeloma effect. It means donor graft is capable of seeking out and destroying myeloma cells in the patient. These transplants are also known as NON-ABLATIVE or MINITRANSPLANTS</w:t>
      </w:r>
      <w:r>
        <w:t xml:space="preserve">. </w:t>
      </w:r>
    </w:p>
    <w:p w:rsidR="00880C13" w:rsidRPr="00C645BB" w:rsidRDefault="00880C13" w:rsidP="0068674A">
      <w:pPr>
        <w:spacing w:before="100" w:beforeAutospacing="1" w:after="100" w:afterAutospacing="1"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 xml:space="preserve">Author conducted a study in the </w:t>
      </w:r>
      <w:r w:rsidR="00A51293" w:rsidRPr="00C645BB">
        <w:rPr>
          <w:rFonts w:ascii="Times New Roman" w:eastAsia="Times New Roman" w:hAnsi="Times New Roman" w:cs="Times New Roman"/>
          <w:sz w:val="24"/>
          <w:szCs w:val="24"/>
        </w:rPr>
        <w:t>favor</w:t>
      </w:r>
      <w:r w:rsidRPr="00C645BB">
        <w:rPr>
          <w:rFonts w:ascii="Times New Roman" w:eastAsia="Times New Roman" w:hAnsi="Times New Roman" w:cs="Times New Roman"/>
          <w:sz w:val="24"/>
          <w:szCs w:val="24"/>
        </w:rPr>
        <w:t xml:space="preserve"> of fact that “graft versus myeloma” effect works best in the minimal disease condition at Fred Hutchinson Cancer Research Center. The preliminary results of this study suggest that donor engraftment can be established safely with a relatively low mortality rate of 10%. For patients with advanced multiple myeloma or who have relapsed after an autologous transplant, significant responses appear only after patient</w:t>
      </w:r>
      <w:r w:rsidR="00A51293">
        <w:rPr>
          <w:rFonts w:ascii="Times New Roman" w:eastAsia="Times New Roman" w:hAnsi="Times New Roman" w:cs="Times New Roman"/>
          <w:sz w:val="24"/>
          <w:szCs w:val="24"/>
        </w:rPr>
        <w:t xml:space="preserve"> recieves</w:t>
      </w:r>
      <w:r w:rsidRPr="00C645BB">
        <w:rPr>
          <w:rFonts w:ascii="Times New Roman" w:eastAsia="Times New Roman" w:hAnsi="Times New Roman" w:cs="Times New Roman"/>
          <w:sz w:val="24"/>
          <w:szCs w:val="24"/>
        </w:rPr>
        <w:t xml:space="preserve"> salvage chemotherapy prior to the "mi</w:t>
      </w:r>
      <w:r w:rsidR="00A51293">
        <w:rPr>
          <w:rFonts w:ascii="Times New Roman" w:eastAsia="Times New Roman" w:hAnsi="Times New Roman" w:cs="Times New Roman"/>
          <w:sz w:val="24"/>
          <w:szCs w:val="24"/>
        </w:rPr>
        <w:t>ni-transplant". This</w:t>
      </w:r>
      <w:r w:rsidRPr="00C645BB">
        <w:rPr>
          <w:rFonts w:ascii="Times New Roman" w:eastAsia="Times New Roman" w:hAnsi="Times New Roman" w:cs="Times New Roman"/>
          <w:sz w:val="24"/>
          <w:szCs w:val="24"/>
        </w:rPr>
        <w:t xml:space="preserve"> has been confirmed by several other transplant centers.</w:t>
      </w:r>
    </w:p>
    <w:p w:rsidR="00880C13" w:rsidRPr="00C645BB" w:rsidRDefault="00880C13" w:rsidP="0068674A">
      <w:pPr>
        <w:spacing w:before="100" w:beforeAutospacing="1" w:after="100" w:afterAutospacing="1"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Further in this study "tandem" autologous/mini-allogeneic transplant approach is used. In this approach</w:t>
      </w:r>
      <w:r w:rsidR="00FB6731">
        <w:rPr>
          <w:rFonts w:ascii="Times New Roman" w:eastAsia="Times New Roman" w:hAnsi="Times New Roman" w:cs="Times New Roman"/>
          <w:sz w:val="24"/>
          <w:szCs w:val="24"/>
        </w:rPr>
        <w:t>,</w:t>
      </w:r>
      <w:r w:rsidRPr="00C645BB">
        <w:rPr>
          <w:rFonts w:ascii="Times New Roman" w:eastAsia="Times New Roman" w:hAnsi="Times New Roman" w:cs="Times New Roman"/>
          <w:sz w:val="24"/>
          <w:szCs w:val="24"/>
        </w:rPr>
        <w:t xml:space="preserve"> patients first have their stem cells harvested using chemotherapy and G-CSF and then they undergo an autologous transplant. This transplant is done under high dose of melphalan which kills myeloma cells. Patients are then allowed to recover from the autologous transplant for 2-3 months. The final step in this study was to perform the mini-transplant. Author omitted the fludarabine from the mini-transplant regimen in the tandem approach because there was sufficient immunosuppression provided by the autologous transplant. Preliminary results suggest that this strat</w:t>
      </w:r>
      <w:r w:rsidR="00FB6731">
        <w:rPr>
          <w:rFonts w:ascii="Times New Roman" w:eastAsia="Times New Roman" w:hAnsi="Times New Roman" w:cs="Times New Roman"/>
          <w:sz w:val="24"/>
          <w:szCs w:val="24"/>
        </w:rPr>
        <w:t>egy is well tolerated with a 15</w:t>
      </w:r>
      <w:r w:rsidRPr="00C645BB">
        <w:rPr>
          <w:rFonts w:ascii="Times New Roman" w:eastAsia="Times New Roman" w:hAnsi="Times New Roman" w:cs="Times New Roman"/>
          <w:sz w:val="24"/>
          <w:szCs w:val="24"/>
        </w:rPr>
        <w:t>% risk of death, reliable engraftment and a 50-60% of obtaining a complete remission in which all evidence of myeloma is gone. Further follow-up is needed to check durability of these remissions.</w:t>
      </w:r>
    </w:p>
    <w:p w:rsidR="00880C13" w:rsidRPr="00C645BB" w:rsidRDefault="00880C13" w:rsidP="0068674A">
      <w:pPr>
        <w:spacing w:before="100" w:beforeAutospacing="1" w:after="100" w:afterAutospacing="1"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 xml:space="preserve">According to author, it is not yet possible to definitely say that mini-allografts are safer than standard allografts. Most of studies have utilized matched family members as donors. Fewer </w:t>
      </w:r>
      <w:r w:rsidRPr="00C645BB">
        <w:rPr>
          <w:rFonts w:ascii="Times New Roman" w:eastAsia="Times New Roman" w:hAnsi="Times New Roman" w:cs="Times New Roman"/>
          <w:sz w:val="24"/>
          <w:szCs w:val="24"/>
        </w:rPr>
        <w:lastRenderedPageBreak/>
        <w:t xml:space="preserve">trials have concluded that use of matched unrelated donors ("MUDs") appear to be associated with a higher risk of graft rejection and graft-versus-host disease. </w:t>
      </w:r>
    </w:p>
    <w:p w:rsidR="00880C13" w:rsidRPr="00C645BB" w:rsidRDefault="00880C13" w:rsidP="0068674A">
      <w:pPr>
        <w:spacing w:before="100" w:beforeAutospacing="1" w:after="100" w:afterAutospacing="1" w:line="360" w:lineRule="auto"/>
        <w:jc w:val="both"/>
        <w:rPr>
          <w:rFonts w:ascii="Times New Roman" w:eastAsia="Times New Roman" w:hAnsi="Times New Roman" w:cs="Times New Roman"/>
          <w:sz w:val="24"/>
          <w:szCs w:val="24"/>
        </w:rPr>
      </w:pPr>
      <w:r w:rsidRPr="00C645BB">
        <w:rPr>
          <w:rFonts w:ascii="Times New Roman" w:eastAsia="Times New Roman" w:hAnsi="Times New Roman" w:cs="Times New Roman"/>
          <w:sz w:val="24"/>
          <w:szCs w:val="24"/>
        </w:rPr>
        <w:t>LIMITATIONS:</w:t>
      </w:r>
    </w:p>
    <w:p w:rsidR="00880C13" w:rsidRPr="00FB6731" w:rsidRDefault="00880C13" w:rsidP="0068674A">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B6731">
        <w:rPr>
          <w:rFonts w:ascii="Times New Roman" w:eastAsia="Times New Roman" w:hAnsi="Times New Roman" w:cs="Times New Roman"/>
          <w:sz w:val="24"/>
          <w:szCs w:val="24"/>
        </w:rPr>
        <w:t>Transplants have to be used with high dose regimens. Due to this side effects of drugs are likely to appear. As a result, complications and even death result from these types of transplants. Patients that are older or have pre-existing organ damage are at an even greater risk of complications and death.</w:t>
      </w:r>
    </w:p>
    <w:p w:rsidR="00880C13" w:rsidRPr="00FB6731" w:rsidRDefault="00880C13" w:rsidP="0068674A">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B6731">
        <w:rPr>
          <w:rFonts w:ascii="Times New Roman" w:eastAsia="Times New Roman" w:hAnsi="Times New Roman" w:cs="Times New Roman"/>
          <w:sz w:val="24"/>
          <w:szCs w:val="24"/>
        </w:rPr>
        <w:t xml:space="preserve">Drugs used under </w:t>
      </w:r>
      <w:r w:rsidR="00FB6731" w:rsidRPr="00FB6731">
        <w:rPr>
          <w:rFonts w:ascii="Times New Roman" w:eastAsia="Times New Roman" w:hAnsi="Times New Roman" w:cs="Times New Roman"/>
          <w:sz w:val="24"/>
          <w:szCs w:val="24"/>
        </w:rPr>
        <w:t>this</w:t>
      </w:r>
      <w:r w:rsidRPr="00FB6731">
        <w:rPr>
          <w:rFonts w:ascii="Times New Roman" w:eastAsia="Times New Roman" w:hAnsi="Times New Roman" w:cs="Times New Roman"/>
          <w:sz w:val="24"/>
          <w:szCs w:val="24"/>
        </w:rPr>
        <w:t xml:space="preserve"> kind of transplantation do not provide enough </w:t>
      </w:r>
      <w:r w:rsidR="00FB6731" w:rsidRPr="00FB6731">
        <w:rPr>
          <w:rFonts w:ascii="Times New Roman" w:eastAsia="Times New Roman" w:hAnsi="Times New Roman" w:cs="Times New Roman"/>
          <w:sz w:val="24"/>
          <w:szCs w:val="24"/>
        </w:rPr>
        <w:t>tumor</w:t>
      </w:r>
      <w:r w:rsidRPr="00FB6731">
        <w:rPr>
          <w:rFonts w:ascii="Times New Roman" w:eastAsia="Times New Roman" w:hAnsi="Times New Roman" w:cs="Times New Roman"/>
          <w:sz w:val="24"/>
          <w:szCs w:val="24"/>
        </w:rPr>
        <w:t xml:space="preserve"> killing</w:t>
      </w:r>
      <w:r w:rsidR="00FB6731">
        <w:rPr>
          <w:rFonts w:ascii="Times New Roman" w:eastAsia="Times New Roman" w:hAnsi="Times New Roman" w:cs="Times New Roman"/>
          <w:sz w:val="24"/>
          <w:szCs w:val="24"/>
        </w:rPr>
        <w:t>,</w:t>
      </w:r>
      <w:r w:rsidRPr="00FB6731">
        <w:rPr>
          <w:rFonts w:ascii="Times New Roman" w:eastAsia="Times New Roman" w:hAnsi="Times New Roman" w:cs="Times New Roman"/>
          <w:sz w:val="24"/>
          <w:szCs w:val="24"/>
        </w:rPr>
        <w:t xml:space="preserve"> so further need of other chemotherapeutic agents is mandatory.</w:t>
      </w:r>
    </w:p>
    <w:p w:rsidR="00880C13" w:rsidRPr="00FB6731" w:rsidRDefault="00880C13" w:rsidP="0068674A">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B6731">
        <w:rPr>
          <w:rFonts w:ascii="Times New Roman" w:eastAsia="Times New Roman" w:hAnsi="Times New Roman" w:cs="Times New Roman"/>
          <w:sz w:val="24"/>
          <w:szCs w:val="24"/>
        </w:rPr>
        <w:t xml:space="preserve">These transplants rely mainly on the graft-versus-myeloma </w:t>
      </w:r>
      <w:r w:rsidR="00FB6731" w:rsidRPr="00FB6731">
        <w:rPr>
          <w:rFonts w:ascii="Times New Roman" w:eastAsia="Times New Roman" w:hAnsi="Times New Roman" w:cs="Times New Roman"/>
          <w:sz w:val="24"/>
          <w:szCs w:val="24"/>
        </w:rPr>
        <w:t>effects</w:t>
      </w:r>
      <w:r w:rsidRPr="00FB6731">
        <w:rPr>
          <w:rFonts w:ascii="Times New Roman" w:eastAsia="Times New Roman" w:hAnsi="Times New Roman" w:cs="Times New Roman"/>
          <w:sz w:val="24"/>
          <w:szCs w:val="24"/>
        </w:rPr>
        <w:t xml:space="preserve"> and work best when a person's cancer grows slowly so the newly engrafted stem cells have sufficient time to grow and mount an immune attack. But it is not always possible that cancer cells will grow slowly.</w:t>
      </w:r>
    </w:p>
    <w:p w:rsidR="0068674A" w:rsidRDefault="00880C13" w:rsidP="0068674A">
      <w:pPr>
        <w:pStyle w:val="Heading2"/>
      </w:pPr>
      <w:r w:rsidRPr="00C645BB">
        <w:t>Robert A. Kyle, MD</w:t>
      </w:r>
    </w:p>
    <w:p w:rsidR="00880C13" w:rsidRPr="00C645BB" w:rsidRDefault="00880C13" w:rsidP="00880C13">
      <w:pPr>
        <w:spacing w:after="0" w:line="360" w:lineRule="auto"/>
        <w:jc w:val="both"/>
        <w:rPr>
          <w:rFonts w:ascii="Times New Roman" w:hAnsi="Times New Roman" w:cs="Times New Roman"/>
          <w:color w:val="666666"/>
          <w:sz w:val="24"/>
          <w:szCs w:val="24"/>
        </w:rPr>
      </w:pPr>
      <w:r w:rsidRPr="00C645BB">
        <w:rPr>
          <w:rFonts w:ascii="Times New Roman" w:hAnsi="Times New Roman" w:cs="Times New Roman"/>
          <w:color w:val="666666"/>
          <w:sz w:val="24"/>
          <w:szCs w:val="24"/>
        </w:rPr>
        <w:t>According to the author</w:t>
      </w:r>
      <w:r w:rsidR="0068674A">
        <w:rPr>
          <w:rFonts w:ascii="Times New Roman" w:hAnsi="Times New Roman" w:cs="Times New Roman"/>
          <w:color w:val="666666"/>
          <w:sz w:val="24"/>
          <w:szCs w:val="24"/>
        </w:rPr>
        <w:t>,</w:t>
      </w:r>
      <w:r w:rsidRPr="00C645BB">
        <w:rPr>
          <w:rFonts w:ascii="Times New Roman" w:hAnsi="Times New Roman" w:cs="Times New Roman"/>
          <w:color w:val="666666"/>
          <w:sz w:val="24"/>
          <w:szCs w:val="24"/>
        </w:rPr>
        <w:t xml:space="preserve"> </w:t>
      </w:r>
      <w:r w:rsidRPr="00C645BB">
        <w:rPr>
          <w:rFonts w:ascii="Times New Roman" w:hAnsi="Times New Roman" w:cs="Times New Roman"/>
          <w:sz w:val="24"/>
          <w:szCs w:val="24"/>
        </w:rPr>
        <w:t>if the patient is less than 70 years old, autologous perip</w:t>
      </w:r>
      <w:r w:rsidR="0068674A">
        <w:rPr>
          <w:rFonts w:ascii="Times New Roman" w:hAnsi="Times New Roman" w:cs="Times New Roman"/>
          <w:sz w:val="24"/>
          <w:szCs w:val="24"/>
        </w:rPr>
        <w:t>heral blood SCT is considerable</w:t>
      </w:r>
      <w:r w:rsidRPr="00C645BB">
        <w:rPr>
          <w:rFonts w:ascii="Times New Roman" w:hAnsi="Times New Roman" w:cs="Times New Roman"/>
          <w:sz w:val="24"/>
          <w:szCs w:val="24"/>
        </w:rPr>
        <w:t xml:space="preserve">. The stem cells must be collected before the patient is exposed to alkylating agents. Mortality rate with autologous SCT is only 1% to 2%.  </w:t>
      </w:r>
      <w:r w:rsidR="0068674A" w:rsidRPr="00C645BB">
        <w:rPr>
          <w:rFonts w:ascii="Times New Roman" w:hAnsi="Times New Roman" w:cs="Times New Roman"/>
          <w:sz w:val="24"/>
          <w:szCs w:val="24"/>
        </w:rPr>
        <w:t>Transplantation can</w:t>
      </w:r>
      <w:r w:rsidRPr="00C645BB">
        <w:rPr>
          <w:rFonts w:ascii="Times New Roman" w:hAnsi="Times New Roman" w:cs="Times New Roman"/>
          <w:sz w:val="24"/>
          <w:szCs w:val="24"/>
        </w:rPr>
        <w:t xml:space="preserve"> be started as soon as the patient has recovered from stem cell collection but it can be </w:t>
      </w:r>
      <w:r w:rsidR="0068674A" w:rsidRPr="00C645BB">
        <w:rPr>
          <w:rFonts w:ascii="Times New Roman" w:hAnsi="Times New Roman" w:cs="Times New Roman"/>
          <w:sz w:val="24"/>
          <w:szCs w:val="24"/>
        </w:rPr>
        <w:t>delayed following</w:t>
      </w:r>
      <w:r w:rsidRPr="00C645BB">
        <w:rPr>
          <w:rFonts w:ascii="Times New Roman" w:hAnsi="Times New Roman" w:cs="Times New Roman"/>
          <w:sz w:val="24"/>
          <w:szCs w:val="24"/>
        </w:rPr>
        <w:t xml:space="preserve"> collection, </w:t>
      </w:r>
      <w:r w:rsidR="0068674A" w:rsidRPr="00C645BB">
        <w:rPr>
          <w:rFonts w:ascii="Times New Roman" w:hAnsi="Times New Roman" w:cs="Times New Roman"/>
          <w:sz w:val="24"/>
          <w:szCs w:val="24"/>
        </w:rPr>
        <w:t>when patient</w:t>
      </w:r>
      <w:r w:rsidRPr="00C645BB">
        <w:rPr>
          <w:rFonts w:ascii="Times New Roman" w:hAnsi="Times New Roman" w:cs="Times New Roman"/>
          <w:sz w:val="24"/>
          <w:szCs w:val="24"/>
        </w:rPr>
        <w:t xml:space="preserve"> is </w:t>
      </w:r>
      <w:r w:rsidR="0068674A" w:rsidRPr="00C645BB">
        <w:rPr>
          <w:rFonts w:ascii="Times New Roman" w:hAnsi="Times New Roman" w:cs="Times New Roman"/>
          <w:sz w:val="24"/>
          <w:szCs w:val="24"/>
        </w:rPr>
        <w:t>treated with</w:t>
      </w:r>
      <w:r w:rsidRPr="00C645BB">
        <w:rPr>
          <w:rFonts w:ascii="Times New Roman" w:hAnsi="Times New Roman" w:cs="Times New Roman"/>
          <w:sz w:val="24"/>
          <w:szCs w:val="24"/>
        </w:rPr>
        <w:t xml:space="preserve"> alkylating agents and delay the transplant until progressive disease develops. In both methods survival </w:t>
      </w:r>
      <w:r w:rsidR="0068674A" w:rsidRPr="00C645BB">
        <w:rPr>
          <w:rFonts w:ascii="Times New Roman" w:hAnsi="Times New Roman" w:cs="Times New Roman"/>
          <w:sz w:val="24"/>
          <w:szCs w:val="24"/>
        </w:rPr>
        <w:t>is same</w:t>
      </w:r>
      <w:r w:rsidRPr="00C645BB">
        <w:rPr>
          <w:rFonts w:ascii="Times New Roman" w:hAnsi="Times New Roman" w:cs="Times New Roman"/>
          <w:sz w:val="24"/>
          <w:szCs w:val="24"/>
        </w:rPr>
        <w:t xml:space="preserve"> but patients given early transplants are spared from the inconvenience and cost of chemotherapy.</w:t>
      </w:r>
      <w:r w:rsidR="0068674A">
        <w:rPr>
          <w:rFonts w:ascii="Times New Roman" w:hAnsi="Times New Roman" w:cs="Times New Roman"/>
          <w:sz w:val="24"/>
          <w:szCs w:val="24"/>
        </w:rPr>
        <w:t xml:space="preserve"> </w:t>
      </w:r>
      <w:r w:rsidRPr="00C645BB">
        <w:rPr>
          <w:rFonts w:ascii="Times New Roman" w:hAnsi="Times New Roman" w:cs="Times New Roman"/>
          <w:sz w:val="24"/>
          <w:szCs w:val="24"/>
        </w:rPr>
        <w:t>Autologous SCT is applicable for up to 50% of patients with MM.</w:t>
      </w:r>
    </w:p>
    <w:p w:rsidR="00880C13" w:rsidRPr="00C645BB" w:rsidRDefault="0068674A" w:rsidP="00880C1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LIMITATIONS</w:t>
      </w:r>
    </w:p>
    <w:p w:rsidR="00880C13" w:rsidRDefault="0068674A" w:rsidP="00880C13">
      <w:pPr>
        <w:pStyle w:val="NormalWeb"/>
        <w:spacing w:line="360" w:lineRule="auto"/>
        <w:jc w:val="both"/>
      </w:pPr>
      <w:r w:rsidRPr="00C645BB">
        <w:t>Major</w:t>
      </w:r>
      <w:r w:rsidR="00880C13" w:rsidRPr="00C645BB">
        <w:t xml:space="preserve"> shortcomings of autologous SCT are that myeloma is not eradicated even with large doses of chemotherapy, total body irradiation (TBI), or both and that autologous peripheral stem cells are contaminated by myeloma cells or their precursors</w:t>
      </w:r>
    </w:p>
    <w:p w:rsidR="0052200B" w:rsidRDefault="0052200B" w:rsidP="00C645BB">
      <w:pPr>
        <w:pStyle w:val="NormalWeb"/>
        <w:spacing w:line="360" w:lineRule="auto"/>
        <w:jc w:val="both"/>
      </w:pPr>
    </w:p>
    <w:p w:rsidR="0068674A" w:rsidRDefault="0068674A" w:rsidP="0068674A">
      <w:pPr>
        <w:pStyle w:val="Heading2"/>
      </w:pPr>
      <w:r w:rsidRPr="00C645BB">
        <w:lastRenderedPageBreak/>
        <w:t>Dr. Mario Boccadoro</w:t>
      </w:r>
    </w:p>
    <w:p w:rsidR="00506E6D" w:rsidRPr="00C645BB" w:rsidRDefault="009F712A" w:rsidP="00C645BB">
      <w:pPr>
        <w:pStyle w:val="NormalWeb"/>
        <w:spacing w:line="360" w:lineRule="auto"/>
        <w:jc w:val="both"/>
      </w:pPr>
      <w:r w:rsidRPr="00C645BB">
        <w:t>Dr. Mario Boccadoro and colleagues of t</w:t>
      </w:r>
      <w:r w:rsidR="00432A84" w:rsidRPr="00C645BB">
        <w:t xml:space="preserve">he University of Torino conducted a study </w:t>
      </w:r>
      <w:r w:rsidRPr="00C645BB">
        <w:t xml:space="preserve">using intermediate doses of melphalan. They </w:t>
      </w:r>
      <w:r w:rsidR="002C384C" w:rsidRPr="00C645BB">
        <w:t xml:space="preserve">conducted a study using intermediate doses of melphalan. They </w:t>
      </w:r>
      <w:r w:rsidRPr="00C645BB">
        <w:t>treated 71 MM patients with two or three courses of melphalan 100 mg/m2 (MEL100)</w:t>
      </w:r>
      <w:r w:rsidR="00432A84" w:rsidRPr="00C645BB">
        <w:t xml:space="preserve">, </w:t>
      </w:r>
      <w:r w:rsidRPr="00C645BB">
        <w:t>followed b</w:t>
      </w:r>
      <w:r w:rsidR="00432A84" w:rsidRPr="00C645BB">
        <w:t xml:space="preserve">y stem cell support. </w:t>
      </w:r>
      <w:r w:rsidR="0068674A" w:rsidRPr="00C645BB">
        <w:t>Patients’</w:t>
      </w:r>
      <w:r w:rsidR="00432A84" w:rsidRPr="00C645BB">
        <w:t xml:space="preserve"> </w:t>
      </w:r>
      <w:r w:rsidR="0068674A" w:rsidRPr="00C645BB">
        <w:t>median age</w:t>
      </w:r>
      <w:r w:rsidRPr="00C645BB">
        <w:t xml:space="preserve"> was 64 years. </w:t>
      </w:r>
      <w:r w:rsidR="0068674A" w:rsidRPr="00C645BB">
        <w:t>These patients</w:t>
      </w:r>
      <w:r w:rsidRPr="00C645BB">
        <w:t xml:space="preserve"> were matched on the basis of age and beta2-microglobulin (b2-MG) levels with </w:t>
      </w:r>
      <w:r w:rsidR="00432A84" w:rsidRPr="00C645BB">
        <w:t xml:space="preserve">those </w:t>
      </w:r>
      <w:r w:rsidRPr="00C645BB">
        <w:t>patients</w:t>
      </w:r>
      <w:r w:rsidR="00432A84" w:rsidRPr="00C645BB">
        <w:t xml:space="preserve"> who were being</w:t>
      </w:r>
      <w:r w:rsidRPr="00C645BB">
        <w:t xml:space="preserve"> treated with oral melphalan and prednisone (MP). Complete remission (CR) occurred in 47% of the MEL100 an</w:t>
      </w:r>
      <w:r w:rsidR="0068674A">
        <w:t>d 5% of the MP patients. Median</w:t>
      </w:r>
      <w:r w:rsidR="00432A84" w:rsidRPr="00C645BB">
        <w:t xml:space="preserve"> event free survival (</w:t>
      </w:r>
      <w:r w:rsidRPr="00C645BB">
        <w:t>EFS</w:t>
      </w:r>
      <w:r w:rsidR="00432A84" w:rsidRPr="00C645BB">
        <w:t>)</w:t>
      </w:r>
      <w:r w:rsidRPr="00C645BB">
        <w:t xml:space="preserve"> was 34 months in the MEL100 group and 17.7 months in the MP group (P &lt;0.001). Median </w:t>
      </w:r>
      <w:r w:rsidR="0068674A" w:rsidRPr="00C645BB">
        <w:t>overall</w:t>
      </w:r>
      <w:r w:rsidR="00432A84" w:rsidRPr="00C645BB">
        <w:t xml:space="preserve"> survival(</w:t>
      </w:r>
      <w:r w:rsidRPr="00C645BB">
        <w:t>OS</w:t>
      </w:r>
      <w:r w:rsidR="00432A84" w:rsidRPr="00C645BB">
        <w:t>)</w:t>
      </w:r>
      <w:r w:rsidRPr="00C645BB">
        <w:t xml:space="preserve"> was 56+ months for MEL100 and 48 months for MP (P&lt;0.01). In a multivariate analysis, superior EFS and OS were observed in patients presenting with low b2-MGlevels at diagnosis and in patients receiving MEL100. In a second analysis, Dr. Boccodoro compared th</w:t>
      </w:r>
      <w:r w:rsidR="00506E6D" w:rsidRPr="00C645BB">
        <w:t xml:space="preserve">e effect of MEL100 with </w:t>
      </w:r>
      <w:r w:rsidRPr="00C645BB">
        <w:t>standard MP in patients</w:t>
      </w:r>
      <w:r w:rsidR="00506E6D" w:rsidRPr="00C645BB">
        <w:t>.</w:t>
      </w:r>
      <w:r w:rsidR="0068674A">
        <w:t xml:space="preserve"> </w:t>
      </w:r>
      <w:r w:rsidR="00506E6D" w:rsidRPr="00C645BB">
        <w:t>Me</w:t>
      </w:r>
      <w:r w:rsidR="0068674A">
        <w:t xml:space="preserve">dian age of these patients was </w:t>
      </w:r>
      <w:r w:rsidR="00506E6D" w:rsidRPr="00C645BB">
        <w:t>67 years</w:t>
      </w:r>
      <w:r w:rsidRPr="00C645BB">
        <w:t>. Thirty-one patients</w:t>
      </w:r>
      <w:r w:rsidR="00506E6D" w:rsidRPr="00C645BB">
        <w:t xml:space="preserve"> aged 65 to 77 years</w:t>
      </w:r>
      <w:r w:rsidRPr="00C645BB">
        <w:t xml:space="preserve"> were treated with two or three courses of MEL10</w:t>
      </w:r>
      <w:r w:rsidR="00506E6D" w:rsidRPr="00C645BB">
        <w:t>0 and compared with a</w:t>
      </w:r>
      <w:r w:rsidRPr="00C645BB">
        <w:t xml:space="preserve"> group of 31 patients treated with MP. </w:t>
      </w:r>
      <w:r w:rsidR="00506E6D" w:rsidRPr="00C645BB">
        <w:t xml:space="preserve">Matching was done on the basis of their </w:t>
      </w:r>
      <w:r w:rsidRPr="00C645BB">
        <w:t>stage at diagnosis and their serum b2-MGlevels. The EFS (P&lt;0.005) and OS (P&lt;0.01) were sup</w:t>
      </w:r>
      <w:r w:rsidR="00506E6D" w:rsidRPr="00C645BB">
        <w:t>eri</w:t>
      </w:r>
      <w:r w:rsidR="0068674A">
        <w:t>or for the MEL100 patients than</w:t>
      </w:r>
      <w:r w:rsidRPr="00C645BB">
        <w:t xml:space="preserve"> those</w:t>
      </w:r>
      <w:r w:rsidR="00506E6D" w:rsidRPr="00C645BB">
        <w:t xml:space="preserve"> patients who were</w:t>
      </w:r>
      <w:r w:rsidRPr="00C645BB">
        <w:t xml:space="preserve"> receiving MP. </w:t>
      </w:r>
    </w:p>
    <w:p w:rsidR="00A529F5" w:rsidRDefault="0068674A" w:rsidP="00C645BB">
      <w:pPr>
        <w:pStyle w:val="NormalWeb"/>
        <w:spacing w:line="360" w:lineRule="auto"/>
        <w:jc w:val="both"/>
      </w:pPr>
      <w:r>
        <w:t>This study concluded that</w:t>
      </w:r>
      <w:r w:rsidR="009F712A" w:rsidRPr="00C645BB">
        <w:t xml:space="preserve"> MEL100 appeared to be superior to standard MP in both the general population and in patients more than 65 years of age.</w:t>
      </w:r>
    </w:p>
    <w:p w:rsidR="002C384C" w:rsidRPr="00C645BB" w:rsidRDefault="00506E6D" w:rsidP="00C645BB">
      <w:pPr>
        <w:pStyle w:val="NormalWeb"/>
        <w:spacing w:line="360" w:lineRule="auto"/>
        <w:jc w:val="both"/>
      </w:pPr>
      <w:r w:rsidRPr="00C645BB">
        <w:t>Next investigation in this study was concentrated on MEL100 versus MEL200. Investigators</w:t>
      </w:r>
      <w:r w:rsidR="009F712A" w:rsidRPr="00C645BB">
        <w:t xml:space="preserve"> compared 81 patients treated with MEL100 with 81 patients receiving MEL200 mat</w:t>
      </w:r>
      <w:r w:rsidRPr="00C645BB">
        <w:t xml:space="preserve">ched for b2-MG and stage. All </w:t>
      </w:r>
      <w:r w:rsidR="009F712A" w:rsidRPr="00C645BB">
        <w:t xml:space="preserve">patients were treated with single (n=45) or double (n=36) autologous transplantation. </w:t>
      </w:r>
      <w:r w:rsidRPr="00C645BB">
        <w:t xml:space="preserve">Mortality rate </w:t>
      </w:r>
      <w:r w:rsidR="009F712A" w:rsidRPr="00C645BB">
        <w:t xml:space="preserve">was 4% </w:t>
      </w:r>
      <w:r w:rsidR="002C384C" w:rsidRPr="00C645BB">
        <w:t>with MEL100 and 7% with MEL200 patients.</w:t>
      </w:r>
      <w:r w:rsidR="00A529F5">
        <w:t xml:space="preserve"> </w:t>
      </w:r>
      <w:r w:rsidR="009F712A" w:rsidRPr="00C645BB">
        <w:t xml:space="preserve">The CR rate was 43% with MEL100 and 63% with MEL200. EFS was 30 months in the MEL100 group and 33 months in the MEL200 group. OS was 57 months for MEL100 and 53 months for MEL200. </w:t>
      </w:r>
    </w:p>
    <w:p w:rsidR="009F712A" w:rsidRPr="00C645BB" w:rsidRDefault="002C384C" w:rsidP="00C645BB">
      <w:pPr>
        <w:pStyle w:val="NormalWeb"/>
        <w:spacing w:line="360" w:lineRule="auto"/>
        <w:jc w:val="both"/>
      </w:pPr>
      <w:r w:rsidRPr="00C645BB">
        <w:t xml:space="preserve">Conclusion of this study </w:t>
      </w:r>
      <w:r w:rsidR="00EA71FE" w:rsidRPr="00C645BB">
        <w:t>was that</w:t>
      </w:r>
      <w:r w:rsidR="009F712A" w:rsidRPr="00C645BB">
        <w:t xml:space="preserve"> MEL100 was similar to MEL200 from the standpoint of CR, EFS, and OS despite a significant patient age difference (63 vs.</w:t>
      </w:r>
      <w:r w:rsidRPr="00C645BB">
        <w:t xml:space="preserve"> 50 years) (P&lt;0.0001 </w:t>
      </w:r>
      <w:r w:rsidR="009F712A" w:rsidRPr="00C645BB">
        <w:t xml:space="preserve"> CR rate </w:t>
      </w:r>
      <w:r w:rsidR="009F712A" w:rsidRPr="00C645BB">
        <w:lastRenderedPageBreak/>
        <w:t>improved by 20% with MEL200,</w:t>
      </w:r>
      <w:r w:rsidRPr="00C645BB">
        <w:t xml:space="preserve"> but </w:t>
      </w:r>
      <w:r w:rsidR="009F712A" w:rsidRPr="00C645BB">
        <w:t xml:space="preserve"> this was not enough to produce a significant outcome improvement.</w:t>
      </w:r>
      <w:r w:rsidR="00EA71FE">
        <w:t xml:space="preserve"> </w:t>
      </w:r>
      <w:r w:rsidRPr="00C645BB">
        <w:t xml:space="preserve">These are non randomized </w:t>
      </w:r>
      <w:r w:rsidR="00EA71FE" w:rsidRPr="00C645BB">
        <w:t>trials</w:t>
      </w:r>
      <w:r w:rsidRPr="00C645BB">
        <w:t xml:space="preserve">, so conclusions should be made cautiously. </w:t>
      </w:r>
    </w:p>
    <w:p w:rsidR="009F712A" w:rsidRPr="00C645BB" w:rsidRDefault="009F712A" w:rsidP="00C645BB">
      <w:pPr>
        <w:pStyle w:val="NormalWeb"/>
        <w:spacing w:line="360" w:lineRule="auto"/>
        <w:jc w:val="both"/>
      </w:pPr>
    </w:p>
    <w:sectPr w:rsidR="009F712A" w:rsidRPr="00C645BB" w:rsidSect="002E61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E3" w:rsidRDefault="00286DE3" w:rsidP="009235A9">
      <w:pPr>
        <w:spacing w:after="0" w:line="240" w:lineRule="auto"/>
      </w:pPr>
      <w:r>
        <w:separator/>
      </w:r>
    </w:p>
  </w:endnote>
  <w:endnote w:type="continuationSeparator" w:id="1">
    <w:p w:rsidR="00286DE3" w:rsidRDefault="00286DE3" w:rsidP="00923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E3" w:rsidRDefault="00286DE3" w:rsidP="009235A9">
      <w:pPr>
        <w:spacing w:after="0" w:line="240" w:lineRule="auto"/>
      </w:pPr>
      <w:r>
        <w:separator/>
      </w:r>
    </w:p>
  </w:footnote>
  <w:footnote w:type="continuationSeparator" w:id="1">
    <w:p w:rsidR="00286DE3" w:rsidRDefault="00286DE3" w:rsidP="00923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BD9"/>
    <w:multiLevelType w:val="multilevel"/>
    <w:tmpl w:val="DF5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D49F5"/>
    <w:multiLevelType w:val="hybridMultilevel"/>
    <w:tmpl w:val="E83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E0099"/>
    <w:multiLevelType w:val="hybridMultilevel"/>
    <w:tmpl w:val="3EB2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2096E"/>
    <w:multiLevelType w:val="multilevel"/>
    <w:tmpl w:val="18B05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497D52"/>
    <w:multiLevelType w:val="hybridMultilevel"/>
    <w:tmpl w:val="2818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121403"/>
    <w:rsid w:val="000111B2"/>
    <w:rsid w:val="00062771"/>
    <w:rsid w:val="00076811"/>
    <w:rsid w:val="000E093F"/>
    <w:rsid w:val="00121403"/>
    <w:rsid w:val="00141D5E"/>
    <w:rsid w:val="001F7A1D"/>
    <w:rsid w:val="00201700"/>
    <w:rsid w:val="00240115"/>
    <w:rsid w:val="00280A30"/>
    <w:rsid w:val="00286DE3"/>
    <w:rsid w:val="00287F68"/>
    <w:rsid w:val="002C384C"/>
    <w:rsid w:val="002D26F3"/>
    <w:rsid w:val="002E263E"/>
    <w:rsid w:val="002E35BC"/>
    <w:rsid w:val="002E61B7"/>
    <w:rsid w:val="00353C31"/>
    <w:rsid w:val="003A7B47"/>
    <w:rsid w:val="004051B0"/>
    <w:rsid w:val="00432A84"/>
    <w:rsid w:val="0045053A"/>
    <w:rsid w:val="004A5AA8"/>
    <w:rsid w:val="004D692C"/>
    <w:rsid w:val="004F752D"/>
    <w:rsid w:val="00506E6D"/>
    <w:rsid w:val="0052200B"/>
    <w:rsid w:val="00522970"/>
    <w:rsid w:val="005757BA"/>
    <w:rsid w:val="005B789B"/>
    <w:rsid w:val="005C7E34"/>
    <w:rsid w:val="00610572"/>
    <w:rsid w:val="006347B1"/>
    <w:rsid w:val="006368CF"/>
    <w:rsid w:val="00670C41"/>
    <w:rsid w:val="0068674A"/>
    <w:rsid w:val="006B1BA4"/>
    <w:rsid w:val="00700350"/>
    <w:rsid w:val="0078727A"/>
    <w:rsid w:val="007F7EAF"/>
    <w:rsid w:val="00814643"/>
    <w:rsid w:val="00864C53"/>
    <w:rsid w:val="00874CBA"/>
    <w:rsid w:val="00880C13"/>
    <w:rsid w:val="00897097"/>
    <w:rsid w:val="008A4117"/>
    <w:rsid w:val="00911EB2"/>
    <w:rsid w:val="009235A9"/>
    <w:rsid w:val="00926BBF"/>
    <w:rsid w:val="009D0D07"/>
    <w:rsid w:val="009F712A"/>
    <w:rsid w:val="00A51293"/>
    <w:rsid w:val="00A529F5"/>
    <w:rsid w:val="00AB1A14"/>
    <w:rsid w:val="00AB3032"/>
    <w:rsid w:val="00AD0478"/>
    <w:rsid w:val="00AD2B4B"/>
    <w:rsid w:val="00B139B2"/>
    <w:rsid w:val="00BB7D93"/>
    <w:rsid w:val="00BE1289"/>
    <w:rsid w:val="00C17F24"/>
    <w:rsid w:val="00C645BB"/>
    <w:rsid w:val="00CA0F4C"/>
    <w:rsid w:val="00CB32CF"/>
    <w:rsid w:val="00CD1E13"/>
    <w:rsid w:val="00D1083F"/>
    <w:rsid w:val="00D67EE9"/>
    <w:rsid w:val="00D71FAF"/>
    <w:rsid w:val="00D914E5"/>
    <w:rsid w:val="00D94189"/>
    <w:rsid w:val="00DF53F9"/>
    <w:rsid w:val="00E15C30"/>
    <w:rsid w:val="00E509B7"/>
    <w:rsid w:val="00E67339"/>
    <w:rsid w:val="00E87143"/>
    <w:rsid w:val="00EA71FE"/>
    <w:rsid w:val="00EF0331"/>
    <w:rsid w:val="00F74470"/>
    <w:rsid w:val="00F95337"/>
    <w:rsid w:val="00FA0339"/>
    <w:rsid w:val="00FB6731"/>
    <w:rsid w:val="00FE6573"/>
    <w:rsid w:val="00FF3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434343"/>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B7"/>
  </w:style>
  <w:style w:type="paragraph" w:styleId="Heading1">
    <w:name w:val="heading 1"/>
    <w:basedOn w:val="Normal"/>
    <w:next w:val="Normal"/>
    <w:link w:val="Heading1Char"/>
    <w:uiPriority w:val="9"/>
    <w:qFormat/>
    <w:rsid w:val="0012140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78727A"/>
    <w:pPr>
      <w:keepNext/>
      <w:keepLines/>
      <w:spacing w:before="3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14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4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214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140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214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757BA"/>
    <w:pPr>
      <w:spacing w:after="0" w:line="240" w:lineRule="auto"/>
    </w:pPr>
  </w:style>
  <w:style w:type="paragraph" w:customStyle="1" w:styleId="userquote">
    <w:name w:val="user_quote"/>
    <w:basedOn w:val="Normal"/>
    <w:rsid w:val="00D71F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FAF"/>
    <w:rPr>
      <w:i/>
      <w:iCs/>
    </w:rPr>
  </w:style>
  <w:style w:type="character" w:customStyle="1" w:styleId="bc">
    <w:name w:val="bc"/>
    <w:basedOn w:val="DefaultParagraphFont"/>
    <w:rsid w:val="00864C53"/>
  </w:style>
  <w:style w:type="character" w:styleId="Hyperlink">
    <w:name w:val="Hyperlink"/>
    <w:basedOn w:val="DefaultParagraphFont"/>
    <w:uiPriority w:val="99"/>
    <w:semiHidden/>
    <w:unhideWhenUsed/>
    <w:rsid w:val="00864C53"/>
    <w:rPr>
      <w:color w:val="0000FF"/>
      <w:u w:val="single"/>
    </w:rPr>
  </w:style>
  <w:style w:type="character" w:customStyle="1" w:styleId="Heading2Char">
    <w:name w:val="Heading 2 Char"/>
    <w:basedOn w:val="DefaultParagraphFont"/>
    <w:link w:val="Heading2"/>
    <w:uiPriority w:val="9"/>
    <w:rsid w:val="0078727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F5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DF53F9"/>
  </w:style>
  <w:style w:type="character" w:customStyle="1" w:styleId="apple-converted-space">
    <w:name w:val="apple-converted-space"/>
    <w:basedOn w:val="DefaultParagraphFont"/>
    <w:rsid w:val="00DF53F9"/>
  </w:style>
  <w:style w:type="paragraph" w:styleId="BalloonText">
    <w:name w:val="Balloon Text"/>
    <w:basedOn w:val="Normal"/>
    <w:link w:val="BalloonTextChar"/>
    <w:uiPriority w:val="99"/>
    <w:semiHidden/>
    <w:unhideWhenUsed/>
    <w:rsid w:val="0020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00"/>
    <w:rPr>
      <w:rFonts w:ascii="Tahoma" w:hAnsi="Tahoma" w:cs="Tahoma"/>
      <w:sz w:val="16"/>
      <w:szCs w:val="16"/>
    </w:rPr>
  </w:style>
  <w:style w:type="character" w:styleId="Strong">
    <w:name w:val="Strong"/>
    <w:basedOn w:val="DefaultParagraphFont"/>
    <w:uiPriority w:val="22"/>
    <w:qFormat/>
    <w:rsid w:val="00201700"/>
    <w:rPr>
      <w:b/>
      <w:bCs/>
    </w:rPr>
  </w:style>
  <w:style w:type="character" w:customStyle="1" w:styleId="Heading3Char">
    <w:name w:val="Heading 3 Char"/>
    <w:basedOn w:val="DefaultParagraphFont"/>
    <w:link w:val="Heading3"/>
    <w:uiPriority w:val="9"/>
    <w:rsid w:val="00CD1E1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923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35A9"/>
  </w:style>
  <w:style w:type="paragraph" w:styleId="Footer">
    <w:name w:val="footer"/>
    <w:basedOn w:val="Normal"/>
    <w:link w:val="FooterChar"/>
    <w:uiPriority w:val="99"/>
    <w:semiHidden/>
    <w:unhideWhenUsed/>
    <w:rsid w:val="009235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5A9"/>
  </w:style>
  <w:style w:type="paragraph" w:styleId="ListParagraph">
    <w:name w:val="List Paragraph"/>
    <w:basedOn w:val="Normal"/>
    <w:uiPriority w:val="34"/>
    <w:qFormat/>
    <w:rsid w:val="00D914E5"/>
    <w:pPr>
      <w:ind w:left="720"/>
      <w:contextualSpacing/>
    </w:pPr>
  </w:style>
</w:styles>
</file>

<file path=word/webSettings.xml><?xml version="1.0" encoding="utf-8"?>
<w:webSettings xmlns:r="http://schemas.openxmlformats.org/officeDocument/2006/relationships" xmlns:w="http://schemas.openxmlformats.org/wordprocessingml/2006/main">
  <w:divs>
    <w:div w:id="466975825">
      <w:bodyDiv w:val="1"/>
      <w:marLeft w:val="0"/>
      <w:marRight w:val="0"/>
      <w:marTop w:val="0"/>
      <w:marBottom w:val="0"/>
      <w:divBdr>
        <w:top w:val="none" w:sz="0" w:space="0" w:color="auto"/>
        <w:left w:val="none" w:sz="0" w:space="0" w:color="auto"/>
        <w:bottom w:val="none" w:sz="0" w:space="0" w:color="auto"/>
        <w:right w:val="none" w:sz="0" w:space="0" w:color="auto"/>
      </w:divBdr>
      <w:divsChild>
        <w:div w:id="361784134">
          <w:marLeft w:val="0"/>
          <w:marRight w:val="0"/>
          <w:marTop w:val="430"/>
          <w:marBottom w:val="0"/>
          <w:divBdr>
            <w:top w:val="none" w:sz="0" w:space="0" w:color="auto"/>
            <w:left w:val="none" w:sz="0" w:space="0" w:color="auto"/>
            <w:bottom w:val="none" w:sz="0" w:space="0" w:color="auto"/>
            <w:right w:val="none" w:sz="0" w:space="0" w:color="auto"/>
          </w:divBdr>
          <w:divsChild>
            <w:div w:id="1603797508">
              <w:marLeft w:val="0"/>
              <w:marRight w:val="0"/>
              <w:marTop w:val="0"/>
              <w:marBottom w:val="0"/>
              <w:divBdr>
                <w:top w:val="none" w:sz="0" w:space="0" w:color="auto"/>
                <w:left w:val="none" w:sz="0" w:space="0" w:color="auto"/>
                <w:bottom w:val="none" w:sz="0" w:space="0" w:color="auto"/>
                <w:right w:val="none" w:sz="0" w:space="0" w:color="auto"/>
              </w:divBdr>
            </w:div>
            <w:div w:id="1570339048">
              <w:marLeft w:val="0"/>
              <w:marRight w:val="0"/>
              <w:marTop w:val="0"/>
              <w:marBottom w:val="0"/>
              <w:divBdr>
                <w:top w:val="none" w:sz="0" w:space="0" w:color="auto"/>
                <w:left w:val="none" w:sz="0" w:space="0" w:color="auto"/>
                <w:bottom w:val="none" w:sz="0" w:space="0" w:color="auto"/>
                <w:right w:val="none" w:sz="0" w:space="0" w:color="auto"/>
              </w:divBdr>
            </w:div>
            <w:div w:id="387807588">
              <w:marLeft w:val="0"/>
              <w:marRight w:val="0"/>
              <w:marTop w:val="0"/>
              <w:marBottom w:val="0"/>
              <w:divBdr>
                <w:top w:val="single" w:sz="8" w:space="5" w:color="FFFFFF"/>
                <w:left w:val="single" w:sz="8" w:space="5" w:color="FFFFFF"/>
                <w:bottom w:val="single" w:sz="8" w:space="5" w:color="FFFFFF"/>
                <w:right w:val="single" w:sz="8" w:space="5" w:color="FFFFFF"/>
              </w:divBdr>
            </w:div>
          </w:divsChild>
        </w:div>
      </w:divsChild>
    </w:div>
    <w:div w:id="634289193">
      <w:bodyDiv w:val="1"/>
      <w:marLeft w:val="0"/>
      <w:marRight w:val="0"/>
      <w:marTop w:val="0"/>
      <w:marBottom w:val="0"/>
      <w:divBdr>
        <w:top w:val="none" w:sz="0" w:space="0" w:color="auto"/>
        <w:left w:val="none" w:sz="0" w:space="0" w:color="auto"/>
        <w:bottom w:val="none" w:sz="0" w:space="0" w:color="auto"/>
        <w:right w:val="none" w:sz="0" w:space="0" w:color="auto"/>
      </w:divBdr>
    </w:div>
    <w:div w:id="888372076">
      <w:bodyDiv w:val="1"/>
      <w:marLeft w:val="0"/>
      <w:marRight w:val="0"/>
      <w:marTop w:val="0"/>
      <w:marBottom w:val="0"/>
      <w:divBdr>
        <w:top w:val="none" w:sz="0" w:space="0" w:color="auto"/>
        <w:left w:val="none" w:sz="0" w:space="0" w:color="auto"/>
        <w:bottom w:val="none" w:sz="0" w:space="0" w:color="auto"/>
        <w:right w:val="none" w:sz="0" w:space="0" w:color="auto"/>
      </w:divBdr>
      <w:divsChild>
        <w:div w:id="507132952">
          <w:marLeft w:val="0"/>
          <w:marRight w:val="0"/>
          <w:marTop w:val="0"/>
          <w:marBottom w:val="0"/>
          <w:divBdr>
            <w:top w:val="none" w:sz="0" w:space="0" w:color="auto"/>
            <w:left w:val="none" w:sz="0" w:space="0" w:color="auto"/>
            <w:bottom w:val="none" w:sz="0" w:space="0" w:color="auto"/>
            <w:right w:val="none" w:sz="0" w:space="0" w:color="auto"/>
          </w:divBdr>
        </w:div>
        <w:div w:id="2119568059">
          <w:marLeft w:val="0"/>
          <w:marRight w:val="0"/>
          <w:marTop w:val="0"/>
          <w:marBottom w:val="0"/>
          <w:divBdr>
            <w:top w:val="none" w:sz="0" w:space="0" w:color="auto"/>
            <w:left w:val="none" w:sz="0" w:space="0" w:color="auto"/>
            <w:bottom w:val="none" w:sz="0" w:space="0" w:color="auto"/>
            <w:right w:val="none" w:sz="0" w:space="0" w:color="auto"/>
          </w:divBdr>
        </w:div>
      </w:divsChild>
    </w:div>
    <w:div w:id="984118747">
      <w:bodyDiv w:val="1"/>
      <w:marLeft w:val="0"/>
      <w:marRight w:val="0"/>
      <w:marTop w:val="0"/>
      <w:marBottom w:val="0"/>
      <w:divBdr>
        <w:top w:val="none" w:sz="0" w:space="0" w:color="auto"/>
        <w:left w:val="none" w:sz="0" w:space="0" w:color="auto"/>
        <w:bottom w:val="none" w:sz="0" w:space="0" w:color="auto"/>
        <w:right w:val="none" w:sz="0" w:space="0" w:color="auto"/>
      </w:divBdr>
      <w:divsChild>
        <w:div w:id="129906346">
          <w:marLeft w:val="0"/>
          <w:marRight w:val="0"/>
          <w:marTop w:val="430"/>
          <w:marBottom w:val="0"/>
          <w:divBdr>
            <w:top w:val="none" w:sz="0" w:space="0" w:color="auto"/>
            <w:left w:val="none" w:sz="0" w:space="0" w:color="auto"/>
            <w:bottom w:val="none" w:sz="0" w:space="0" w:color="auto"/>
            <w:right w:val="none" w:sz="0" w:space="0" w:color="auto"/>
          </w:divBdr>
          <w:divsChild>
            <w:div w:id="439489929">
              <w:marLeft w:val="0"/>
              <w:marRight w:val="0"/>
              <w:marTop w:val="0"/>
              <w:marBottom w:val="0"/>
              <w:divBdr>
                <w:top w:val="none" w:sz="0" w:space="0" w:color="auto"/>
                <w:left w:val="none" w:sz="0" w:space="0" w:color="auto"/>
                <w:bottom w:val="none" w:sz="0" w:space="0" w:color="auto"/>
                <w:right w:val="none" w:sz="0" w:space="0" w:color="auto"/>
              </w:divBdr>
            </w:div>
            <w:div w:id="11993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564">
      <w:bodyDiv w:val="1"/>
      <w:marLeft w:val="0"/>
      <w:marRight w:val="0"/>
      <w:marTop w:val="0"/>
      <w:marBottom w:val="0"/>
      <w:divBdr>
        <w:top w:val="none" w:sz="0" w:space="0" w:color="auto"/>
        <w:left w:val="none" w:sz="0" w:space="0" w:color="auto"/>
        <w:bottom w:val="none" w:sz="0" w:space="0" w:color="auto"/>
        <w:right w:val="none" w:sz="0" w:space="0" w:color="auto"/>
      </w:divBdr>
      <w:divsChild>
        <w:div w:id="2055958648">
          <w:marLeft w:val="0"/>
          <w:marRight w:val="0"/>
          <w:marTop w:val="0"/>
          <w:marBottom w:val="0"/>
          <w:divBdr>
            <w:top w:val="none" w:sz="0" w:space="0" w:color="auto"/>
            <w:left w:val="none" w:sz="0" w:space="0" w:color="auto"/>
            <w:bottom w:val="none" w:sz="0" w:space="0" w:color="auto"/>
            <w:right w:val="none" w:sz="0" w:space="0" w:color="auto"/>
          </w:divBdr>
        </w:div>
      </w:divsChild>
    </w:div>
    <w:div w:id="1185753605">
      <w:bodyDiv w:val="1"/>
      <w:marLeft w:val="0"/>
      <w:marRight w:val="0"/>
      <w:marTop w:val="0"/>
      <w:marBottom w:val="0"/>
      <w:divBdr>
        <w:top w:val="none" w:sz="0" w:space="0" w:color="auto"/>
        <w:left w:val="none" w:sz="0" w:space="0" w:color="auto"/>
        <w:bottom w:val="none" w:sz="0" w:space="0" w:color="auto"/>
        <w:right w:val="none" w:sz="0" w:space="0" w:color="auto"/>
      </w:divBdr>
      <w:divsChild>
        <w:div w:id="12075455">
          <w:marLeft w:val="0"/>
          <w:marRight w:val="0"/>
          <w:marTop w:val="430"/>
          <w:marBottom w:val="0"/>
          <w:divBdr>
            <w:top w:val="none" w:sz="0" w:space="0" w:color="auto"/>
            <w:left w:val="none" w:sz="0" w:space="0" w:color="auto"/>
            <w:bottom w:val="none" w:sz="0" w:space="0" w:color="auto"/>
            <w:right w:val="none" w:sz="0" w:space="0" w:color="auto"/>
          </w:divBdr>
          <w:divsChild>
            <w:div w:id="1322854923">
              <w:marLeft w:val="0"/>
              <w:marRight w:val="0"/>
              <w:marTop w:val="0"/>
              <w:marBottom w:val="0"/>
              <w:divBdr>
                <w:top w:val="none" w:sz="0" w:space="0" w:color="auto"/>
                <w:left w:val="none" w:sz="0" w:space="0" w:color="auto"/>
                <w:bottom w:val="none" w:sz="0" w:space="0" w:color="auto"/>
                <w:right w:val="none" w:sz="0" w:space="0" w:color="auto"/>
              </w:divBdr>
            </w:div>
            <w:div w:id="97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3037">
      <w:bodyDiv w:val="1"/>
      <w:marLeft w:val="0"/>
      <w:marRight w:val="0"/>
      <w:marTop w:val="0"/>
      <w:marBottom w:val="0"/>
      <w:divBdr>
        <w:top w:val="none" w:sz="0" w:space="0" w:color="auto"/>
        <w:left w:val="none" w:sz="0" w:space="0" w:color="auto"/>
        <w:bottom w:val="none" w:sz="0" w:space="0" w:color="auto"/>
        <w:right w:val="none" w:sz="0" w:space="0" w:color="auto"/>
      </w:divBdr>
      <w:divsChild>
        <w:div w:id="451090879">
          <w:marLeft w:val="0"/>
          <w:marRight w:val="0"/>
          <w:marTop w:val="0"/>
          <w:marBottom w:val="0"/>
          <w:divBdr>
            <w:top w:val="none" w:sz="0" w:space="0" w:color="auto"/>
            <w:left w:val="none" w:sz="0" w:space="0" w:color="auto"/>
            <w:bottom w:val="none" w:sz="0" w:space="0" w:color="auto"/>
            <w:right w:val="none" w:sz="0" w:space="0" w:color="auto"/>
          </w:divBdr>
        </w:div>
      </w:divsChild>
    </w:div>
    <w:div w:id="1637223185">
      <w:bodyDiv w:val="1"/>
      <w:marLeft w:val="0"/>
      <w:marRight w:val="0"/>
      <w:marTop w:val="0"/>
      <w:marBottom w:val="0"/>
      <w:divBdr>
        <w:top w:val="none" w:sz="0" w:space="0" w:color="auto"/>
        <w:left w:val="none" w:sz="0" w:space="0" w:color="auto"/>
        <w:bottom w:val="none" w:sz="0" w:space="0" w:color="auto"/>
        <w:right w:val="none" w:sz="0" w:space="0" w:color="auto"/>
      </w:divBdr>
      <w:divsChild>
        <w:div w:id="1535195506">
          <w:marLeft w:val="0"/>
          <w:marRight w:val="0"/>
          <w:marTop w:val="430"/>
          <w:marBottom w:val="0"/>
          <w:divBdr>
            <w:top w:val="none" w:sz="0" w:space="0" w:color="auto"/>
            <w:left w:val="none" w:sz="0" w:space="0" w:color="auto"/>
            <w:bottom w:val="none" w:sz="0" w:space="0" w:color="auto"/>
            <w:right w:val="none" w:sz="0" w:space="0" w:color="auto"/>
          </w:divBdr>
          <w:divsChild>
            <w:div w:id="1620723023">
              <w:marLeft w:val="0"/>
              <w:marRight w:val="0"/>
              <w:marTop w:val="0"/>
              <w:marBottom w:val="0"/>
              <w:divBdr>
                <w:top w:val="none" w:sz="0" w:space="0" w:color="auto"/>
                <w:left w:val="none" w:sz="0" w:space="0" w:color="auto"/>
                <w:bottom w:val="none" w:sz="0" w:space="0" w:color="auto"/>
                <w:right w:val="none" w:sz="0" w:space="0" w:color="auto"/>
              </w:divBdr>
            </w:div>
            <w:div w:id="172962258">
              <w:marLeft w:val="0"/>
              <w:marRight w:val="0"/>
              <w:marTop w:val="0"/>
              <w:marBottom w:val="0"/>
              <w:divBdr>
                <w:top w:val="none" w:sz="0" w:space="0" w:color="auto"/>
                <w:left w:val="none" w:sz="0" w:space="0" w:color="auto"/>
                <w:bottom w:val="none" w:sz="0" w:space="0" w:color="auto"/>
                <w:right w:val="none" w:sz="0" w:space="0" w:color="auto"/>
              </w:divBdr>
            </w:div>
            <w:div w:id="1509448416">
              <w:marLeft w:val="0"/>
              <w:marRight w:val="0"/>
              <w:marTop w:val="0"/>
              <w:marBottom w:val="0"/>
              <w:divBdr>
                <w:top w:val="single" w:sz="8" w:space="5" w:color="FFFFFF"/>
                <w:left w:val="single" w:sz="8" w:space="5" w:color="FFFFFF"/>
                <w:bottom w:val="single" w:sz="8" w:space="5" w:color="FFFFFF"/>
                <w:right w:val="single" w:sz="8" w:space="5" w:color="FFFFFF"/>
              </w:divBdr>
            </w:div>
          </w:divsChild>
        </w:div>
      </w:divsChild>
    </w:div>
    <w:div w:id="1757900308">
      <w:bodyDiv w:val="1"/>
      <w:marLeft w:val="0"/>
      <w:marRight w:val="0"/>
      <w:marTop w:val="0"/>
      <w:marBottom w:val="0"/>
      <w:divBdr>
        <w:top w:val="none" w:sz="0" w:space="0" w:color="auto"/>
        <w:left w:val="none" w:sz="0" w:space="0" w:color="auto"/>
        <w:bottom w:val="none" w:sz="0" w:space="0" w:color="auto"/>
        <w:right w:val="none" w:sz="0" w:space="0" w:color="auto"/>
      </w:divBdr>
      <w:divsChild>
        <w:div w:id="1454591901">
          <w:marLeft w:val="0"/>
          <w:marRight w:val="0"/>
          <w:marTop w:val="0"/>
          <w:marBottom w:val="0"/>
          <w:divBdr>
            <w:top w:val="none" w:sz="0" w:space="0" w:color="auto"/>
            <w:left w:val="none" w:sz="0" w:space="0" w:color="auto"/>
            <w:bottom w:val="none" w:sz="0" w:space="0" w:color="auto"/>
            <w:right w:val="none" w:sz="0" w:space="0" w:color="auto"/>
          </w:divBdr>
        </w:div>
        <w:div w:id="1335763206">
          <w:marLeft w:val="0"/>
          <w:marRight w:val="0"/>
          <w:marTop w:val="0"/>
          <w:marBottom w:val="0"/>
          <w:divBdr>
            <w:top w:val="none" w:sz="0" w:space="0" w:color="auto"/>
            <w:left w:val="none" w:sz="0" w:space="0" w:color="auto"/>
            <w:bottom w:val="none" w:sz="0" w:space="0" w:color="auto"/>
            <w:right w:val="none" w:sz="0" w:space="0" w:color="auto"/>
          </w:divBdr>
        </w:div>
      </w:divsChild>
    </w:div>
    <w:div w:id="1918859646">
      <w:bodyDiv w:val="1"/>
      <w:marLeft w:val="0"/>
      <w:marRight w:val="0"/>
      <w:marTop w:val="0"/>
      <w:marBottom w:val="0"/>
      <w:divBdr>
        <w:top w:val="none" w:sz="0" w:space="0" w:color="auto"/>
        <w:left w:val="none" w:sz="0" w:space="0" w:color="auto"/>
        <w:bottom w:val="none" w:sz="0" w:space="0" w:color="auto"/>
        <w:right w:val="none" w:sz="0" w:space="0" w:color="auto"/>
      </w:divBdr>
      <w:divsChild>
        <w:div w:id="1642072221">
          <w:marLeft w:val="0"/>
          <w:marRight w:val="0"/>
          <w:marTop w:val="0"/>
          <w:marBottom w:val="0"/>
          <w:divBdr>
            <w:top w:val="none" w:sz="0" w:space="0" w:color="auto"/>
            <w:left w:val="none" w:sz="0" w:space="0" w:color="auto"/>
            <w:bottom w:val="none" w:sz="0" w:space="0" w:color="auto"/>
            <w:right w:val="none" w:sz="0" w:space="0" w:color="auto"/>
          </w:divBdr>
        </w:div>
      </w:divsChild>
    </w:div>
    <w:div w:id="20138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B5F4-96A2-4FF8-9B27-A09301EA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2011-11-20T19:22:00Z</dcterms:created>
  <dcterms:modified xsi:type="dcterms:W3CDTF">2011-11-20T20:24:00Z</dcterms:modified>
</cp:coreProperties>
</file>